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jc w:val="center"/>
        <w:tblCellSpacing w:w="0" w:type="dxa"/>
        <w:tblCellMar>
          <w:left w:w="0" w:type="dxa"/>
          <w:right w:w="0" w:type="dxa"/>
        </w:tblCellMar>
        <w:tblLook w:val="04A0"/>
      </w:tblPr>
      <w:tblGrid>
        <w:gridCol w:w="11100"/>
      </w:tblGrid>
      <w:tr w:rsidR="0067439E" w:rsidTr="0067439E">
        <w:trPr>
          <w:trHeight w:val="1500"/>
          <w:tblCellSpacing w:w="0" w:type="dxa"/>
          <w:jc w:val="center"/>
        </w:trPr>
        <w:tc>
          <w:tcPr>
            <w:tcW w:w="0" w:type="auto"/>
            <w:hideMark/>
          </w:tcPr>
          <w:p w:rsidR="0067439E" w:rsidRDefault="0067439E">
            <w:r>
              <w:rPr>
                <w:noProof/>
              </w:rPr>
              <w:drawing>
                <wp:inline distT="0" distB="0" distL="0" distR="0">
                  <wp:extent cx="6953250" cy="952500"/>
                  <wp:effectExtent l="19050" t="0" r="0" b="0"/>
                  <wp:docPr id="1" name="Afbeelding 1" descr="http://www.pomwvl.be/mailings/mvo_2015/images/organisatie_p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mwvl.be/mailings/mvo_2015/images/organisatie_pom.jpg"/>
                          <pic:cNvPicPr>
                            <a:picLocks noChangeAspect="1" noChangeArrowheads="1"/>
                          </pic:cNvPicPr>
                        </pic:nvPicPr>
                        <pic:blipFill>
                          <a:blip r:embed="rId4" r:link="rId5" cstate="print"/>
                          <a:srcRect/>
                          <a:stretch>
                            <a:fillRect/>
                          </a:stretch>
                        </pic:blipFill>
                        <pic:spPr bwMode="auto">
                          <a:xfrm>
                            <a:off x="0" y="0"/>
                            <a:ext cx="6953250" cy="952500"/>
                          </a:xfrm>
                          <a:prstGeom prst="rect">
                            <a:avLst/>
                          </a:prstGeom>
                          <a:noFill/>
                          <a:ln w="9525">
                            <a:noFill/>
                            <a:miter lim="800000"/>
                            <a:headEnd/>
                            <a:tailEnd/>
                          </a:ln>
                        </pic:spPr>
                      </pic:pic>
                    </a:graphicData>
                  </a:graphic>
                </wp:inline>
              </w:drawing>
            </w:r>
          </w:p>
        </w:tc>
      </w:tr>
    </w:tbl>
    <w:p w:rsidR="0067439E" w:rsidRDefault="0067439E" w:rsidP="0067439E">
      <w:pPr>
        <w:jc w:val="center"/>
        <w:rPr>
          <w:vanish/>
        </w:rPr>
      </w:pPr>
    </w:p>
    <w:tbl>
      <w:tblPr>
        <w:tblW w:w="10950" w:type="dxa"/>
        <w:jc w:val="center"/>
        <w:tblCellSpacing w:w="0" w:type="dxa"/>
        <w:tblCellMar>
          <w:left w:w="0" w:type="dxa"/>
          <w:right w:w="0" w:type="dxa"/>
        </w:tblCellMar>
        <w:tblLook w:val="04A0"/>
      </w:tblPr>
      <w:tblGrid>
        <w:gridCol w:w="10980"/>
      </w:tblGrid>
      <w:tr w:rsidR="0067439E" w:rsidTr="0067439E">
        <w:trPr>
          <w:trHeight w:val="4380"/>
          <w:tblCellSpacing w:w="0" w:type="dxa"/>
          <w:jc w:val="center"/>
        </w:trPr>
        <w:tc>
          <w:tcPr>
            <w:tcW w:w="0" w:type="auto"/>
            <w:hideMark/>
          </w:tcPr>
          <w:p w:rsidR="0067439E" w:rsidRDefault="0067439E">
            <w:r>
              <w:rPr>
                <w:noProof/>
              </w:rPr>
              <w:drawing>
                <wp:inline distT="0" distB="0" distL="0" distR="0">
                  <wp:extent cx="6953250" cy="2952750"/>
                  <wp:effectExtent l="19050" t="0" r="0" b="0"/>
                  <wp:docPr id="2" name="Afbeelding 2" descr="http://www.pomwvl.be/mailings/mvo_2015/images/mailtop_mv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mwvl.be/mailings/mvo_2015/images/mailtop_mvo2015.jpg"/>
                          <pic:cNvPicPr>
                            <a:picLocks noChangeAspect="1" noChangeArrowheads="1"/>
                          </pic:cNvPicPr>
                        </pic:nvPicPr>
                        <pic:blipFill>
                          <a:blip r:embed="rId6" r:link="rId7" cstate="print"/>
                          <a:srcRect/>
                          <a:stretch>
                            <a:fillRect/>
                          </a:stretch>
                        </pic:blipFill>
                        <pic:spPr bwMode="auto">
                          <a:xfrm>
                            <a:off x="0" y="0"/>
                            <a:ext cx="6953250" cy="2952750"/>
                          </a:xfrm>
                          <a:prstGeom prst="rect">
                            <a:avLst/>
                          </a:prstGeom>
                          <a:noFill/>
                          <a:ln w="9525">
                            <a:noFill/>
                            <a:miter lim="800000"/>
                            <a:headEnd/>
                            <a:tailEnd/>
                          </a:ln>
                        </pic:spPr>
                      </pic:pic>
                    </a:graphicData>
                  </a:graphic>
                </wp:inline>
              </w:drawing>
            </w:r>
          </w:p>
        </w:tc>
      </w:tr>
      <w:tr w:rsidR="0067439E" w:rsidTr="0067439E">
        <w:trPr>
          <w:tblCellSpacing w:w="0" w:type="dxa"/>
          <w:jc w:val="center"/>
        </w:trPr>
        <w:tc>
          <w:tcPr>
            <w:tcW w:w="0" w:type="auto"/>
            <w:vAlign w:val="center"/>
            <w:hideMark/>
          </w:tcPr>
          <w:p w:rsidR="0067439E" w:rsidRDefault="0067439E">
            <w:pPr>
              <w:pStyle w:val="Normaalweb"/>
              <w:spacing w:before="0" w:beforeAutospacing="0" w:after="285" w:afterAutospacing="0" w:line="270" w:lineRule="atLeast"/>
              <w:rPr>
                <w:rFonts w:ascii="Arial" w:hAnsi="Arial" w:cs="Arial"/>
                <w:color w:val="292929"/>
                <w:sz w:val="20"/>
                <w:szCs w:val="20"/>
              </w:rPr>
            </w:pPr>
            <w:r>
              <w:rPr>
                <w:rFonts w:ascii="Arial" w:hAnsi="Arial" w:cs="Arial"/>
                <w:b/>
                <w:bCs/>
                <w:color w:val="292929"/>
                <w:sz w:val="20"/>
                <w:szCs w:val="20"/>
              </w:rPr>
              <w:br/>
            </w:r>
            <w:r>
              <w:rPr>
                <w:rFonts w:ascii="Arial" w:hAnsi="Arial" w:cs="Arial"/>
                <w:color w:val="292929"/>
                <w:sz w:val="20"/>
                <w:szCs w:val="20"/>
              </w:rPr>
              <w:t xml:space="preserve">De </w:t>
            </w:r>
            <w:hyperlink r:id="rId8" w:tgtFrame="_blank" w:history="1">
              <w:r>
                <w:rPr>
                  <w:rStyle w:val="Zwaar"/>
                  <w:rFonts w:ascii="Arial" w:hAnsi="Arial" w:cs="Arial"/>
                  <w:color w:val="0000FF"/>
                  <w:sz w:val="20"/>
                  <w:szCs w:val="20"/>
                  <w:u w:val="single"/>
                </w:rPr>
                <w:t>POM West-Vlaanderen</w:t>
              </w:r>
            </w:hyperlink>
            <w:r>
              <w:rPr>
                <w:rFonts w:ascii="Arial" w:hAnsi="Arial" w:cs="Arial"/>
                <w:color w:val="292929"/>
                <w:sz w:val="20"/>
                <w:szCs w:val="20"/>
              </w:rPr>
              <w:t xml:space="preserve"> en </w:t>
            </w:r>
            <w:hyperlink r:id="rId9" w:tgtFrame="_blank" w:history="1">
              <w:proofErr w:type="spellStart"/>
              <w:r>
                <w:rPr>
                  <w:rStyle w:val="Hyperlink"/>
                  <w:rFonts w:ascii="Arial" w:hAnsi="Arial" w:cs="Arial"/>
                  <w:b/>
                  <w:bCs/>
                  <w:sz w:val="20"/>
                  <w:szCs w:val="20"/>
                </w:rPr>
                <w:t>Busworld</w:t>
              </w:r>
              <w:proofErr w:type="spellEnd"/>
              <w:r>
                <w:rPr>
                  <w:rStyle w:val="Hyperlink"/>
                  <w:rFonts w:ascii="Arial" w:hAnsi="Arial" w:cs="Arial"/>
                  <w:b/>
                  <w:bCs/>
                  <w:sz w:val="20"/>
                  <w:szCs w:val="20"/>
                </w:rPr>
                <w:t xml:space="preserve"> </w:t>
              </w:r>
              <w:proofErr w:type="spellStart"/>
              <w:r>
                <w:rPr>
                  <w:rStyle w:val="Hyperlink"/>
                  <w:rFonts w:ascii="Arial" w:hAnsi="Arial" w:cs="Arial"/>
                  <w:b/>
                  <w:bCs/>
                  <w:sz w:val="20"/>
                  <w:szCs w:val="20"/>
                </w:rPr>
                <w:t>Academy</w:t>
              </w:r>
              <w:proofErr w:type="spellEnd"/>
            </w:hyperlink>
            <w:r>
              <w:rPr>
                <w:rFonts w:ascii="Arial" w:hAnsi="Arial" w:cs="Arial"/>
                <w:color w:val="292929"/>
                <w:sz w:val="20"/>
                <w:szCs w:val="20"/>
              </w:rPr>
              <w:t xml:space="preserve"> slaan de handen in elkaar voor de organisatie van </w:t>
            </w:r>
            <w:r>
              <w:rPr>
                <w:rStyle w:val="Zwaar"/>
                <w:rFonts w:ascii="Arial" w:hAnsi="Arial" w:cs="Arial"/>
                <w:color w:val="292929"/>
                <w:sz w:val="20"/>
                <w:szCs w:val="20"/>
              </w:rPr>
              <w:t>MOBILINNOVATION</w:t>
            </w:r>
            <w:r>
              <w:rPr>
                <w:rFonts w:ascii="Arial" w:hAnsi="Arial" w:cs="Arial"/>
                <w:color w:val="292929"/>
                <w:sz w:val="20"/>
                <w:szCs w:val="20"/>
              </w:rPr>
              <w:t xml:space="preserve">, een </w:t>
            </w:r>
            <w:proofErr w:type="spellStart"/>
            <w:r>
              <w:rPr>
                <w:rFonts w:ascii="Arial" w:hAnsi="Arial" w:cs="Arial"/>
                <w:color w:val="292929"/>
                <w:sz w:val="20"/>
                <w:szCs w:val="20"/>
              </w:rPr>
              <w:t>event</w:t>
            </w:r>
            <w:proofErr w:type="spellEnd"/>
            <w:r>
              <w:rPr>
                <w:rFonts w:ascii="Arial" w:hAnsi="Arial" w:cs="Arial"/>
                <w:color w:val="292929"/>
                <w:sz w:val="20"/>
                <w:szCs w:val="20"/>
              </w:rPr>
              <w:t xml:space="preserve"> over alternatieve brandstoffen en -aandrijvingen voor truck en bus.</w:t>
            </w:r>
          </w:p>
          <w:p w:rsidR="0067439E" w:rsidRDefault="0067439E">
            <w:pPr>
              <w:pStyle w:val="Normaalweb"/>
              <w:spacing w:before="0" w:beforeAutospacing="0" w:after="285" w:afterAutospacing="0" w:line="270" w:lineRule="atLeast"/>
              <w:rPr>
                <w:rFonts w:ascii="Arial" w:hAnsi="Arial" w:cs="Arial"/>
                <w:color w:val="292929"/>
                <w:sz w:val="20"/>
                <w:szCs w:val="20"/>
              </w:rPr>
            </w:pPr>
            <w:r>
              <w:rPr>
                <w:rFonts w:ascii="Arial" w:hAnsi="Arial" w:cs="Arial"/>
                <w:color w:val="292929"/>
                <w:sz w:val="20"/>
                <w:szCs w:val="20"/>
              </w:rPr>
              <w:t xml:space="preserve">Diverse toonaangevende bedrijven in de bus- en trucksector geloven in alternatieven als waterstof, elektriciteit en aardgas (LNG/CNG). Op </w:t>
            </w:r>
            <w:r>
              <w:rPr>
                <w:rStyle w:val="Zwaar"/>
                <w:rFonts w:ascii="Arial" w:hAnsi="Arial" w:cs="Arial"/>
                <w:color w:val="292929"/>
                <w:sz w:val="20"/>
                <w:szCs w:val="20"/>
              </w:rPr>
              <w:t>woensdag 11 februari 2015</w:t>
            </w:r>
            <w:r>
              <w:rPr>
                <w:rFonts w:ascii="Arial" w:hAnsi="Arial" w:cs="Arial"/>
                <w:color w:val="292929"/>
                <w:sz w:val="20"/>
                <w:szCs w:val="20"/>
              </w:rPr>
              <w:t xml:space="preserve"> brengen zij hun eerste praktijkervaringen in Kortrijk </w:t>
            </w:r>
            <w:proofErr w:type="spellStart"/>
            <w:r>
              <w:rPr>
                <w:rFonts w:ascii="Arial" w:hAnsi="Arial" w:cs="Arial"/>
                <w:color w:val="292929"/>
                <w:sz w:val="20"/>
                <w:szCs w:val="20"/>
              </w:rPr>
              <w:t>Xpo</w:t>
            </w:r>
            <w:proofErr w:type="spellEnd"/>
            <w:r>
              <w:rPr>
                <w:rFonts w:ascii="Arial" w:hAnsi="Arial" w:cs="Arial"/>
                <w:color w:val="292929"/>
                <w:sz w:val="20"/>
                <w:szCs w:val="20"/>
              </w:rPr>
              <w:t xml:space="preserve">. Voor jou is dit zonder meer het </w:t>
            </w:r>
            <w:proofErr w:type="spellStart"/>
            <w:r>
              <w:rPr>
                <w:rFonts w:ascii="Arial" w:hAnsi="Arial" w:cs="Arial"/>
                <w:color w:val="292929"/>
                <w:sz w:val="20"/>
                <w:szCs w:val="20"/>
              </w:rPr>
              <w:t>event</w:t>
            </w:r>
            <w:proofErr w:type="spellEnd"/>
            <w:r>
              <w:rPr>
                <w:rFonts w:ascii="Arial" w:hAnsi="Arial" w:cs="Arial"/>
                <w:color w:val="292929"/>
                <w:sz w:val="20"/>
                <w:szCs w:val="20"/>
              </w:rPr>
              <w:t xml:space="preserve"> om bij te wonen! Naast een overzicht van de actuele stand van zaken gaat een panel van constructeurs en specialisten tevens dieper in op hun (toekomst)visie en de nodige randvoorwaarden. Wat zijn de parallellen tussen truck en bus en wat kunnen de sectoren van elkaar leren? Hoe staat het beleid tegenover deze innovaties?</w:t>
            </w:r>
          </w:p>
          <w:p w:rsidR="0067439E" w:rsidRDefault="0067439E">
            <w:pPr>
              <w:pStyle w:val="Normaalweb"/>
              <w:spacing w:before="0" w:beforeAutospacing="0" w:after="285" w:afterAutospacing="0" w:line="270" w:lineRule="atLeast"/>
              <w:rPr>
                <w:rFonts w:ascii="Arial" w:hAnsi="Arial" w:cs="Arial"/>
                <w:color w:val="292929"/>
                <w:sz w:val="20"/>
                <w:szCs w:val="20"/>
              </w:rPr>
            </w:pPr>
            <w:r>
              <w:rPr>
                <w:rFonts w:ascii="Arial" w:hAnsi="Arial" w:cs="Arial"/>
                <w:color w:val="292929"/>
                <w:sz w:val="20"/>
                <w:szCs w:val="20"/>
              </w:rPr>
              <w:t>Het uitgebreide programma ziet er als volgt uit:</w:t>
            </w:r>
          </w:p>
        </w:tc>
      </w:tr>
      <w:tr w:rsidR="0067439E" w:rsidTr="0067439E">
        <w:trPr>
          <w:trHeight w:val="600"/>
          <w:tblCellSpacing w:w="0" w:type="dxa"/>
          <w:jc w:val="center"/>
        </w:trPr>
        <w:tc>
          <w:tcPr>
            <w:tcW w:w="0" w:type="auto"/>
            <w:hideMark/>
          </w:tcPr>
          <w:p w:rsidR="0067439E" w:rsidRDefault="0067439E">
            <w:pPr>
              <w:jc w:val="center"/>
            </w:pPr>
            <w:r>
              <w:rPr>
                <w:noProof/>
              </w:rPr>
              <w:drawing>
                <wp:inline distT="0" distB="0" distL="0" distR="0">
                  <wp:extent cx="6915150" cy="28575"/>
                  <wp:effectExtent l="19050" t="0" r="0" b="0"/>
                  <wp:docPr id="3" name="Afbeelding 3" descr="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k"/>
                          <pic:cNvPicPr>
                            <a:picLocks noChangeAspect="1" noChangeArrowheads="1"/>
                          </pic:cNvPicPr>
                        </pic:nvPicPr>
                        <pic:blipFill>
                          <a:blip r:embed="rId10" r:link="rId11" cstate="print"/>
                          <a:srcRect/>
                          <a:stretch>
                            <a:fillRect/>
                          </a:stretch>
                        </pic:blipFill>
                        <pic:spPr bwMode="auto">
                          <a:xfrm>
                            <a:off x="0" y="0"/>
                            <a:ext cx="6915150" cy="28575"/>
                          </a:xfrm>
                          <a:prstGeom prst="rect">
                            <a:avLst/>
                          </a:prstGeom>
                          <a:noFill/>
                          <a:ln w="9525">
                            <a:noFill/>
                            <a:miter lim="800000"/>
                            <a:headEnd/>
                            <a:tailEnd/>
                          </a:ln>
                        </pic:spPr>
                      </pic:pic>
                    </a:graphicData>
                  </a:graphic>
                </wp:inline>
              </w:drawing>
            </w:r>
          </w:p>
        </w:tc>
      </w:tr>
    </w:tbl>
    <w:p w:rsidR="0067439E" w:rsidRDefault="0067439E" w:rsidP="0067439E">
      <w:pPr>
        <w:jc w:val="center"/>
      </w:pPr>
    </w:p>
    <w:tbl>
      <w:tblPr>
        <w:tblW w:w="11100" w:type="dxa"/>
        <w:jc w:val="center"/>
        <w:tblCellSpacing w:w="0" w:type="dxa"/>
        <w:tblCellMar>
          <w:left w:w="0" w:type="dxa"/>
          <w:right w:w="0" w:type="dxa"/>
        </w:tblCellMar>
        <w:tblLook w:val="04A0"/>
      </w:tblPr>
      <w:tblGrid>
        <w:gridCol w:w="11100"/>
      </w:tblGrid>
      <w:tr w:rsidR="0067439E" w:rsidTr="0067439E">
        <w:trPr>
          <w:tblCellSpacing w:w="0" w:type="dxa"/>
          <w:jc w:val="center"/>
        </w:trPr>
        <w:tc>
          <w:tcPr>
            <w:tcW w:w="0" w:type="auto"/>
            <w:tcMar>
              <w:top w:w="0" w:type="dxa"/>
              <w:left w:w="0" w:type="dxa"/>
              <w:bottom w:w="300" w:type="dxa"/>
              <w:right w:w="0" w:type="dxa"/>
            </w:tcMar>
            <w:hideMark/>
          </w:tcPr>
          <w:tbl>
            <w:tblPr>
              <w:tblW w:w="11025" w:type="dxa"/>
              <w:jc w:val="center"/>
              <w:tblCellSpacing w:w="0" w:type="dxa"/>
              <w:tblCellMar>
                <w:left w:w="0" w:type="dxa"/>
                <w:right w:w="0" w:type="dxa"/>
              </w:tblCellMar>
              <w:tblLook w:val="04A0"/>
            </w:tblPr>
            <w:tblGrid>
              <w:gridCol w:w="11025"/>
            </w:tblGrid>
            <w:tr w:rsidR="0067439E">
              <w:trPr>
                <w:tblCellSpacing w:w="0" w:type="dxa"/>
                <w:jc w:val="center"/>
              </w:trPr>
              <w:tc>
                <w:tcPr>
                  <w:tcW w:w="0" w:type="auto"/>
                  <w:vAlign w:val="center"/>
                  <w:hideMark/>
                </w:tcPr>
                <w:p w:rsidR="0067439E" w:rsidRDefault="0067439E">
                  <w:pPr>
                    <w:pStyle w:val="Kop1"/>
                    <w:spacing w:before="0" w:beforeAutospacing="0" w:after="270" w:afterAutospacing="0" w:line="360" w:lineRule="atLeast"/>
                    <w:ind w:left="45"/>
                    <w:rPr>
                      <w:rFonts w:ascii="Arial" w:eastAsia="Times New Roman" w:hAnsi="Arial" w:cs="Arial"/>
                      <w:color w:val="003975"/>
                      <w:sz w:val="33"/>
                      <w:szCs w:val="33"/>
                    </w:rPr>
                  </w:pPr>
                  <w:r>
                    <w:rPr>
                      <w:rFonts w:ascii="Arial" w:eastAsia="Times New Roman" w:hAnsi="Arial" w:cs="Arial"/>
                      <w:color w:val="003975"/>
                      <w:sz w:val="33"/>
                      <w:szCs w:val="33"/>
                    </w:rPr>
                    <w:t>PROGRAMMA</w:t>
                  </w:r>
                </w:p>
              </w:tc>
            </w:tr>
            <w:tr w:rsidR="0067439E">
              <w:trPr>
                <w:tblCellSpacing w:w="0" w:type="dxa"/>
                <w:jc w:val="center"/>
              </w:trPr>
              <w:tc>
                <w:tcPr>
                  <w:tcW w:w="0" w:type="auto"/>
                  <w:vAlign w:val="center"/>
                  <w:hideMark/>
                </w:tcPr>
                <w:p w:rsidR="0067439E" w:rsidRDefault="0067439E">
                  <w:pPr>
                    <w:rPr>
                      <w:rFonts w:asciiTheme="minorHAnsi" w:eastAsiaTheme="minorEastAsia" w:hAnsiTheme="minorHAnsi" w:cstheme="minorBidi"/>
                      <w:sz w:val="22"/>
                      <w:szCs w:val="22"/>
                    </w:rPr>
                  </w:pPr>
                </w:p>
              </w:tc>
            </w:tr>
            <w:tr w:rsidR="0067439E">
              <w:trPr>
                <w:tblCellSpacing w:w="0" w:type="dxa"/>
                <w:jc w:val="center"/>
              </w:trPr>
              <w:tc>
                <w:tcPr>
                  <w:tcW w:w="0" w:type="auto"/>
                  <w:hideMark/>
                </w:tcPr>
                <w:tbl>
                  <w:tblPr>
                    <w:tblW w:w="5000" w:type="pct"/>
                    <w:tblCellSpacing w:w="0" w:type="dxa"/>
                    <w:tblCellMar>
                      <w:left w:w="0" w:type="dxa"/>
                      <w:right w:w="0" w:type="dxa"/>
                    </w:tblCellMar>
                    <w:tblLook w:val="04A0"/>
                  </w:tblPr>
                  <w:tblGrid>
                    <w:gridCol w:w="1433"/>
                    <w:gridCol w:w="4961"/>
                    <w:gridCol w:w="4631"/>
                  </w:tblGrid>
                  <w:tr w:rsidR="0067439E">
                    <w:trPr>
                      <w:trHeight w:val="525"/>
                      <w:tblCellSpacing w:w="0" w:type="dxa"/>
                    </w:trPr>
                    <w:tc>
                      <w:tcPr>
                        <w:tcW w:w="650" w:type="pct"/>
                        <w:tcBorders>
                          <w:top w:val="nil"/>
                          <w:left w:val="nil"/>
                          <w:bottom w:val="single" w:sz="8" w:space="0" w:color="DDDDDD"/>
                          <w:right w:val="nil"/>
                        </w:tcBorders>
                        <w:shd w:val="clear" w:color="auto" w:fill="E7EEF5"/>
                        <w:tcMar>
                          <w:top w:w="0" w:type="dxa"/>
                          <w:left w:w="150" w:type="dxa"/>
                          <w:bottom w:w="0" w:type="dxa"/>
                          <w:right w:w="150" w:type="dxa"/>
                        </w:tcMar>
                        <w:vAlign w:val="center"/>
                        <w:hideMark/>
                      </w:tcPr>
                      <w:p w:rsidR="0067439E" w:rsidRDefault="0067439E">
                        <w:pPr>
                          <w:rPr>
                            <w:rFonts w:ascii="Arial" w:hAnsi="Arial" w:cs="Arial"/>
                            <w:b/>
                            <w:bCs/>
                            <w:caps/>
                            <w:color w:val="444444"/>
                            <w:sz w:val="20"/>
                            <w:szCs w:val="20"/>
                          </w:rPr>
                        </w:pPr>
                        <w:r>
                          <w:rPr>
                            <w:rFonts w:ascii="Arial" w:hAnsi="Arial" w:cs="Arial"/>
                            <w:b/>
                            <w:bCs/>
                            <w:caps/>
                            <w:color w:val="444444"/>
                            <w:sz w:val="20"/>
                            <w:szCs w:val="20"/>
                          </w:rPr>
                          <w:t>UUR</w:t>
                        </w:r>
                      </w:p>
                    </w:tc>
                    <w:tc>
                      <w:tcPr>
                        <w:tcW w:w="2250" w:type="pct"/>
                        <w:tcBorders>
                          <w:top w:val="nil"/>
                          <w:left w:val="nil"/>
                          <w:bottom w:val="single" w:sz="8" w:space="0" w:color="DDDDDD"/>
                          <w:right w:val="nil"/>
                        </w:tcBorders>
                        <w:shd w:val="clear" w:color="auto" w:fill="E7EEF5"/>
                        <w:tcMar>
                          <w:top w:w="0" w:type="dxa"/>
                          <w:left w:w="150" w:type="dxa"/>
                          <w:bottom w:w="0" w:type="dxa"/>
                          <w:right w:w="150" w:type="dxa"/>
                        </w:tcMar>
                        <w:vAlign w:val="center"/>
                        <w:hideMark/>
                      </w:tcPr>
                      <w:p w:rsidR="0067439E" w:rsidRDefault="0067439E">
                        <w:pPr>
                          <w:rPr>
                            <w:rFonts w:ascii="Arial" w:hAnsi="Arial" w:cs="Arial"/>
                            <w:b/>
                            <w:bCs/>
                            <w:caps/>
                            <w:color w:val="444444"/>
                            <w:sz w:val="20"/>
                            <w:szCs w:val="20"/>
                          </w:rPr>
                        </w:pPr>
                        <w:r>
                          <w:rPr>
                            <w:rFonts w:ascii="Arial" w:hAnsi="Arial" w:cs="Arial"/>
                            <w:b/>
                            <w:bCs/>
                            <w:caps/>
                            <w:color w:val="444444"/>
                            <w:sz w:val="20"/>
                            <w:szCs w:val="20"/>
                          </w:rPr>
                          <w:t>TITEL</w:t>
                        </w:r>
                      </w:p>
                    </w:tc>
                    <w:tc>
                      <w:tcPr>
                        <w:tcW w:w="2100" w:type="pct"/>
                        <w:tcBorders>
                          <w:top w:val="nil"/>
                          <w:left w:val="nil"/>
                          <w:bottom w:val="single" w:sz="8" w:space="0" w:color="DDDDDD"/>
                          <w:right w:val="nil"/>
                        </w:tcBorders>
                        <w:shd w:val="clear" w:color="auto" w:fill="E7EEF5"/>
                        <w:tcMar>
                          <w:top w:w="0" w:type="dxa"/>
                          <w:left w:w="150" w:type="dxa"/>
                          <w:bottom w:w="0" w:type="dxa"/>
                          <w:right w:w="150" w:type="dxa"/>
                        </w:tcMar>
                        <w:vAlign w:val="center"/>
                        <w:hideMark/>
                      </w:tcPr>
                      <w:p w:rsidR="0067439E" w:rsidRDefault="0067439E">
                        <w:pPr>
                          <w:rPr>
                            <w:rFonts w:ascii="Arial" w:hAnsi="Arial" w:cs="Arial"/>
                            <w:b/>
                            <w:bCs/>
                            <w:caps/>
                            <w:color w:val="444444"/>
                            <w:sz w:val="20"/>
                            <w:szCs w:val="20"/>
                          </w:rPr>
                        </w:pPr>
                        <w:r>
                          <w:rPr>
                            <w:rFonts w:ascii="Arial" w:hAnsi="Arial" w:cs="Arial"/>
                            <w:b/>
                            <w:bCs/>
                            <w:caps/>
                            <w:color w:val="444444"/>
                            <w:sz w:val="20"/>
                            <w:szCs w:val="20"/>
                          </w:rPr>
                          <w:t xml:space="preserve">SPREKER(S) </w:t>
                        </w:r>
                      </w:p>
                    </w:tc>
                  </w:tr>
                  <w:tr w:rsidR="0067439E">
                    <w:trPr>
                      <w:tblCellSpacing w:w="0" w:type="dxa"/>
                    </w:trPr>
                    <w:tc>
                      <w:tcPr>
                        <w:tcW w:w="0" w:type="auto"/>
                        <w:shd w:val="clear" w:color="auto" w:fill="F6F6F6"/>
                        <w:tcMar>
                          <w:top w:w="195" w:type="dxa"/>
                          <w:left w:w="195" w:type="dxa"/>
                          <w:bottom w:w="195" w:type="dxa"/>
                          <w:right w:w="195" w:type="dxa"/>
                        </w:tcMar>
                        <w:hideMark/>
                      </w:tcPr>
                      <w:p w:rsidR="0067439E" w:rsidRDefault="0067439E">
                        <w:pPr>
                          <w:rPr>
                            <w:rFonts w:ascii="Arial" w:hAnsi="Arial" w:cs="Arial"/>
                            <w:sz w:val="20"/>
                            <w:szCs w:val="20"/>
                          </w:rPr>
                        </w:pPr>
                        <w:r>
                          <w:rPr>
                            <w:rFonts w:ascii="Arial" w:hAnsi="Arial" w:cs="Arial"/>
                            <w:sz w:val="20"/>
                            <w:szCs w:val="20"/>
                          </w:rPr>
                          <w:t xml:space="preserve">13.00 uur </w:t>
                        </w:r>
                      </w:p>
                    </w:tc>
                    <w:tc>
                      <w:tcPr>
                        <w:tcW w:w="0" w:type="auto"/>
                        <w:shd w:val="clear" w:color="auto" w:fill="F6F6F6"/>
                        <w:tcMar>
                          <w:top w:w="195" w:type="dxa"/>
                          <w:left w:w="195" w:type="dxa"/>
                          <w:bottom w:w="195" w:type="dxa"/>
                          <w:right w:w="195" w:type="dxa"/>
                        </w:tcMar>
                        <w:hideMark/>
                      </w:tcPr>
                      <w:p w:rsidR="0067439E" w:rsidRDefault="0067439E">
                        <w:pPr>
                          <w:rPr>
                            <w:rFonts w:ascii="Arial" w:hAnsi="Arial" w:cs="Arial"/>
                            <w:sz w:val="20"/>
                            <w:szCs w:val="20"/>
                          </w:rPr>
                        </w:pPr>
                        <w:r>
                          <w:rPr>
                            <w:rFonts w:ascii="Arial" w:hAnsi="Arial" w:cs="Arial"/>
                            <w:sz w:val="20"/>
                            <w:szCs w:val="20"/>
                          </w:rPr>
                          <w:t>Ontvangst</w:t>
                        </w:r>
                      </w:p>
                    </w:tc>
                    <w:tc>
                      <w:tcPr>
                        <w:tcW w:w="0" w:type="auto"/>
                        <w:shd w:val="clear" w:color="auto" w:fill="F6F6F6"/>
                        <w:tcMar>
                          <w:top w:w="195" w:type="dxa"/>
                          <w:left w:w="195" w:type="dxa"/>
                          <w:bottom w:w="195" w:type="dxa"/>
                          <w:right w:w="195" w:type="dxa"/>
                        </w:tcMar>
                        <w:hideMark/>
                      </w:tcPr>
                      <w:p w:rsidR="0067439E" w:rsidRDefault="0067439E">
                        <w:pPr>
                          <w:rPr>
                            <w:rFonts w:ascii="Arial" w:hAnsi="Arial" w:cs="Arial"/>
                            <w:sz w:val="20"/>
                            <w:szCs w:val="20"/>
                          </w:rPr>
                        </w:pPr>
                        <w:r>
                          <w:rPr>
                            <w:rFonts w:ascii="Arial" w:hAnsi="Arial" w:cs="Arial"/>
                            <w:sz w:val="20"/>
                            <w:szCs w:val="20"/>
                          </w:rPr>
                          <w:t> </w:t>
                        </w:r>
                      </w:p>
                    </w:tc>
                  </w:tr>
                  <w:tr w:rsidR="0067439E">
                    <w:trPr>
                      <w:tblCellSpacing w:w="0" w:type="dxa"/>
                    </w:trPr>
                    <w:tc>
                      <w:tcPr>
                        <w:tcW w:w="0" w:type="auto"/>
                        <w:shd w:val="clear" w:color="auto" w:fill="E7EEF5"/>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13.30 uur</w:t>
                        </w:r>
                      </w:p>
                    </w:tc>
                    <w:tc>
                      <w:tcPr>
                        <w:tcW w:w="0" w:type="auto"/>
                        <w:shd w:val="clear" w:color="auto" w:fill="E7EEF5"/>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Verwelkoming</w:t>
                        </w:r>
                      </w:p>
                    </w:tc>
                    <w:tc>
                      <w:tcPr>
                        <w:tcW w:w="0" w:type="auto"/>
                        <w:shd w:val="clear" w:color="auto" w:fill="E7EEF5"/>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Philippe Tavernier, Algemeen Coördinator Duurzame Economie (POM West-Vlaanderen)</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13.40 uur</w:t>
                        </w:r>
                      </w:p>
                    </w:tc>
                    <w:tc>
                      <w:tcPr>
                        <w:tcW w:w="0" w:type="auto"/>
                        <w:gridSpan w:val="2"/>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Style w:val="Zwaar"/>
                            <w:rFonts w:ascii="Arial" w:hAnsi="Arial" w:cs="Arial"/>
                            <w:sz w:val="20"/>
                            <w:szCs w:val="20"/>
                          </w:rPr>
                          <w:t xml:space="preserve">Alternatieve brandstoffen en aandrijvingen: stand van zaken &amp; </w:t>
                        </w:r>
                        <w:proofErr w:type="spellStart"/>
                        <w:r>
                          <w:rPr>
                            <w:rStyle w:val="Zwaar"/>
                            <w:rFonts w:ascii="Arial" w:hAnsi="Arial" w:cs="Arial"/>
                            <w:sz w:val="20"/>
                            <w:szCs w:val="20"/>
                          </w:rPr>
                          <w:t>toekomstopportuniteiten</w:t>
                        </w:r>
                        <w:proofErr w:type="spellEnd"/>
                        <w:r>
                          <w:rPr>
                            <w:rStyle w:val="Zwaar"/>
                            <w:rFonts w:ascii="Arial" w:hAnsi="Arial" w:cs="Arial"/>
                            <w:sz w:val="20"/>
                            <w:szCs w:val="20"/>
                          </w:rPr>
                          <w:t xml:space="preserve"> voor truck en bus</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Milieuaspecten van voertuigtechnologieën</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Maarten </w:t>
                        </w:r>
                        <w:proofErr w:type="spellStart"/>
                        <w:r>
                          <w:rPr>
                            <w:rFonts w:ascii="Arial" w:hAnsi="Arial" w:cs="Arial"/>
                            <w:sz w:val="20"/>
                            <w:szCs w:val="20"/>
                          </w:rPr>
                          <w:t>Messagie</w:t>
                        </w:r>
                        <w:proofErr w:type="spellEnd"/>
                        <w:r>
                          <w:rPr>
                            <w:rFonts w:ascii="Arial" w:hAnsi="Arial" w:cs="Arial"/>
                            <w:sz w:val="20"/>
                            <w:szCs w:val="20"/>
                          </w:rPr>
                          <w:t xml:space="preserve">, Research </w:t>
                        </w:r>
                        <w:proofErr w:type="spellStart"/>
                        <w:r>
                          <w:rPr>
                            <w:rFonts w:ascii="Arial" w:hAnsi="Arial" w:cs="Arial"/>
                            <w:sz w:val="20"/>
                            <w:szCs w:val="20"/>
                          </w:rPr>
                          <w:t>Associate</w:t>
                        </w:r>
                        <w:proofErr w:type="spellEnd"/>
                        <w:r>
                          <w:rPr>
                            <w:rFonts w:ascii="Arial" w:hAnsi="Arial" w:cs="Arial"/>
                            <w:sz w:val="20"/>
                            <w:szCs w:val="20"/>
                          </w:rPr>
                          <w:t xml:space="preserve"> in </w:t>
                        </w:r>
                        <w:proofErr w:type="spellStart"/>
                        <w:r>
                          <w:rPr>
                            <w:rFonts w:ascii="Arial" w:hAnsi="Arial" w:cs="Arial"/>
                            <w:sz w:val="20"/>
                            <w:szCs w:val="20"/>
                          </w:rPr>
                          <w:t>Environmental</w:t>
                        </w:r>
                        <w:proofErr w:type="spellEnd"/>
                        <w:r>
                          <w:rPr>
                            <w:rFonts w:ascii="Arial" w:hAnsi="Arial" w:cs="Arial"/>
                            <w:sz w:val="20"/>
                            <w:szCs w:val="20"/>
                          </w:rPr>
                          <w:t xml:space="preserve"> </w:t>
                        </w:r>
                        <w:proofErr w:type="spellStart"/>
                        <w:r>
                          <w:rPr>
                            <w:rFonts w:ascii="Arial" w:hAnsi="Arial" w:cs="Arial"/>
                            <w:sz w:val="20"/>
                            <w:szCs w:val="20"/>
                          </w:rPr>
                          <w:t>Assessment</w:t>
                        </w:r>
                        <w:proofErr w:type="spellEnd"/>
                        <w:r>
                          <w:rPr>
                            <w:rFonts w:ascii="Arial" w:hAnsi="Arial" w:cs="Arial"/>
                            <w:sz w:val="20"/>
                            <w:szCs w:val="20"/>
                          </w:rPr>
                          <w:t xml:space="preserve"> (Vrije Universiteit </w:t>
                        </w:r>
                        <w:r>
                          <w:rPr>
                            <w:rFonts w:ascii="Arial" w:hAnsi="Arial" w:cs="Arial"/>
                            <w:sz w:val="20"/>
                            <w:szCs w:val="20"/>
                          </w:rPr>
                          <w:lastRenderedPageBreak/>
                          <w:t>Brussel, onderzoeksgroep MOBI)</w:t>
                        </w:r>
                      </w:p>
                    </w:tc>
                  </w:tr>
                  <w:tr w:rsidR="0067439E" w:rsidRP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lastRenderedPageBreak/>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Hoe helpt innovatie het Europees beleid rond stedelijke mobiliteit?</w:t>
                        </w:r>
                      </w:p>
                    </w:tc>
                    <w:tc>
                      <w:tcPr>
                        <w:tcW w:w="0" w:type="auto"/>
                        <w:shd w:val="clear" w:color="auto" w:fill="F6F6F6"/>
                        <w:tcMar>
                          <w:top w:w="195" w:type="dxa"/>
                          <w:left w:w="195" w:type="dxa"/>
                          <w:bottom w:w="195" w:type="dxa"/>
                          <w:right w:w="195" w:type="dxa"/>
                        </w:tcMar>
                        <w:vAlign w:val="center"/>
                        <w:hideMark/>
                      </w:tcPr>
                      <w:p w:rsidR="0067439E" w:rsidRPr="0067439E" w:rsidRDefault="0067439E">
                        <w:pPr>
                          <w:rPr>
                            <w:rFonts w:ascii="Arial" w:hAnsi="Arial" w:cs="Arial"/>
                            <w:sz w:val="20"/>
                            <w:szCs w:val="20"/>
                            <w:lang w:val="en-US"/>
                          </w:rPr>
                        </w:pPr>
                        <w:proofErr w:type="spellStart"/>
                        <w:r w:rsidRPr="0067439E">
                          <w:rPr>
                            <w:rFonts w:ascii="Arial" w:hAnsi="Arial" w:cs="Arial"/>
                            <w:sz w:val="20"/>
                            <w:szCs w:val="20"/>
                            <w:lang w:val="en-US"/>
                          </w:rPr>
                          <w:t>Ivo</w:t>
                        </w:r>
                        <w:proofErr w:type="spellEnd"/>
                        <w:r w:rsidRPr="0067439E">
                          <w:rPr>
                            <w:rFonts w:ascii="Arial" w:hAnsi="Arial" w:cs="Arial"/>
                            <w:sz w:val="20"/>
                            <w:szCs w:val="20"/>
                            <w:lang w:val="en-US"/>
                          </w:rPr>
                          <w:t xml:space="preserve"> </w:t>
                        </w:r>
                        <w:proofErr w:type="spellStart"/>
                        <w:r w:rsidRPr="0067439E">
                          <w:rPr>
                            <w:rFonts w:ascii="Arial" w:hAnsi="Arial" w:cs="Arial"/>
                            <w:sz w:val="20"/>
                            <w:szCs w:val="20"/>
                            <w:lang w:val="en-US"/>
                          </w:rPr>
                          <w:t>Cré</w:t>
                        </w:r>
                        <w:proofErr w:type="spellEnd"/>
                        <w:r w:rsidRPr="0067439E">
                          <w:rPr>
                            <w:rFonts w:ascii="Arial" w:hAnsi="Arial" w:cs="Arial"/>
                            <w:sz w:val="20"/>
                            <w:szCs w:val="20"/>
                            <w:lang w:val="en-US"/>
                          </w:rPr>
                          <w:t>, Senior Manager, Polis</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Pr="0067439E" w:rsidRDefault="0067439E">
                        <w:pPr>
                          <w:rPr>
                            <w:rFonts w:ascii="Arial" w:hAnsi="Arial" w:cs="Arial"/>
                            <w:sz w:val="20"/>
                            <w:szCs w:val="20"/>
                            <w:lang w:val="en-US"/>
                          </w:rPr>
                        </w:pPr>
                        <w:r w:rsidRPr="0067439E">
                          <w:rPr>
                            <w:rFonts w:ascii="Arial" w:hAnsi="Arial" w:cs="Arial"/>
                            <w:sz w:val="20"/>
                            <w:szCs w:val="20"/>
                            <w:lang w:val="en-US"/>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Het belang van investeren in </w:t>
                        </w:r>
                        <w:proofErr w:type="spellStart"/>
                        <w:r>
                          <w:rPr>
                            <w:rFonts w:ascii="Arial" w:hAnsi="Arial" w:cs="Arial"/>
                            <w:sz w:val="20"/>
                            <w:szCs w:val="20"/>
                          </w:rPr>
                          <w:t>elektromobiliteit</w:t>
                        </w:r>
                        <w:proofErr w:type="spellEnd"/>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Peter Wouters, Algemeen Directeur, </w:t>
                        </w:r>
                        <w:r>
                          <w:rPr>
                            <w:rFonts w:ascii="Arial" w:hAnsi="Arial" w:cs="Arial"/>
                            <w:sz w:val="20"/>
                            <w:szCs w:val="20"/>
                          </w:rPr>
                          <w:br/>
                          <w:t>VDL Bus &amp; Coach</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b/>
                            <w:bCs/>
                            <w:sz w:val="20"/>
                            <w:szCs w:val="20"/>
                          </w:rPr>
                        </w:pPr>
                        <w:r>
                          <w:rPr>
                            <w:rFonts w:ascii="Arial" w:hAnsi="Arial" w:cs="Arial"/>
                            <w:b/>
                            <w:bCs/>
                            <w:sz w:val="20"/>
                            <w:szCs w:val="20"/>
                          </w:rPr>
                          <w:t>Praktijkgetuigenissen</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Trucks op LNG en uitbating van een LNG tankstation: ervaringen na 4 maanden</w:t>
                        </w:r>
                      </w:p>
                    </w:tc>
                    <w:tc>
                      <w:tcPr>
                        <w:tcW w:w="0" w:type="auto"/>
                        <w:shd w:val="clear" w:color="auto" w:fill="F6F6F6"/>
                        <w:tcMar>
                          <w:top w:w="195" w:type="dxa"/>
                          <w:left w:w="195" w:type="dxa"/>
                          <w:bottom w:w="195" w:type="dxa"/>
                          <w:right w:w="195" w:type="dxa"/>
                        </w:tcMar>
                        <w:vAlign w:val="center"/>
                        <w:hideMark/>
                      </w:tcPr>
                      <w:p w:rsidR="0067439E" w:rsidRDefault="0067439E" w:rsidP="0067439E">
                        <w:pPr>
                          <w:rPr>
                            <w:rFonts w:ascii="Arial" w:hAnsi="Arial" w:cs="Arial"/>
                            <w:sz w:val="20"/>
                            <w:szCs w:val="20"/>
                          </w:rPr>
                        </w:pPr>
                        <w:r>
                          <w:rPr>
                            <w:rFonts w:ascii="Arial" w:hAnsi="Arial" w:cs="Arial"/>
                            <w:sz w:val="20"/>
                            <w:szCs w:val="20"/>
                          </w:rPr>
                          <w:t xml:space="preserve">Charlotte Mattheeuws, </w:t>
                        </w:r>
                        <w:r>
                          <w:rPr>
                            <w:rFonts w:ascii="Arial" w:hAnsi="Arial" w:cs="Arial"/>
                            <w:sz w:val="20"/>
                            <w:szCs w:val="20"/>
                          </w:rPr>
                          <w:br/>
                          <w:t>Mattheeuws Eric Transport</w:t>
                        </w:r>
                      </w:p>
                    </w:tc>
                  </w:tr>
                  <w:tr w:rsidR="0067439E" w:rsidRP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Gebruik van LNG als transportbrandstof</w:t>
                        </w:r>
                      </w:p>
                    </w:tc>
                    <w:tc>
                      <w:tcPr>
                        <w:tcW w:w="0" w:type="auto"/>
                        <w:shd w:val="clear" w:color="auto" w:fill="F6F6F6"/>
                        <w:tcMar>
                          <w:top w:w="195" w:type="dxa"/>
                          <w:left w:w="195" w:type="dxa"/>
                          <w:bottom w:w="195" w:type="dxa"/>
                          <w:right w:w="195" w:type="dxa"/>
                        </w:tcMar>
                        <w:vAlign w:val="center"/>
                        <w:hideMark/>
                      </w:tcPr>
                      <w:p w:rsidR="0067439E" w:rsidRPr="0067439E" w:rsidRDefault="0067439E">
                        <w:pPr>
                          <w:rPr>
                            <w:rFonts w:ascii="Arial" w:hAnsi="Arial" w:cs="Arial"/>
                            <w:sz w:val="20"/>
                            <w:szCs w:val="20"/>
                            <w:lang w:val="en-US"/>
                          </w:rPr>
                        </w:pPr>
                        <w:proofErr w:type="spellStart"/>
                        <w:r w:rsidRPr="0067439E">
                          <w:rPr>
                            <w:rFonts w:ascii="Arial" w:hAnsi="Arial" w:cs="Arial"/>
                            <w:sz w:val="20"/>
                            <w:szCs w:val="20"/>
                            <w:lang w:val="en-US"/>
                          </w:rPr>
                          <w:t>Hany</w:t>
                        </w:r>
                        <w:proofErr w:type="spellEnd"/>
                        <w:r w:rsidRPr="0067439E">
                          <w:rPr>
                            <w:rFonts w:ascii="Arial" w:hAnsi="Arial" w:cs="Arial"/>
                            <w:sz w:val="20"/>
                            <w:szCs w:val="20"/>
                            <w:lang w:val="en-US"/>
                          </w:rPr>
                          <w:t xml:space="preserve"> </w:t>
                        </w:r>
                        <w:proofErr w:type="spellStart"/>
                        <w:r w:rsidRPr="0067439E">
                          <w:rPr>
                            <w:rFonts w:ascii="Arial" w:hAnsi="Arial" w:cs="Arial"/>
                            <w:sz w:val="20"/>
                            <w:szCs w:val="20"/>
                            <w:lang w:val="en-US"/>
                          </w:rPr>
                          <w:t>Aouad</w:t>
                        </w:r>
                        <w:proofErr w:type="spellEnd"/>
                        <w:r w:rsidRPr="0067439E">
                          <w:rPr>
                            <w:rFonts w:ascii="Arial" w:hAnsi="Arial" w:cs="Arial"/>
                            <w:sz w:val="20"/>
                            <w:szCs w:val="20"/>
                            <w:lang w:val="en-US"/>
                          </w:rPr>
                          <w:t xml:space="preserve">, Head of Innovative Markets Department </w:t>
                        </w:r>
                        <w:proofErr w:type="spellStart"/>
                        <w:r w:rsidRPr="0067439E">
                          <w:rPr>
                            <w:rFonts w:ascii="Arial" w:hAnsi="Arial" w:cs="Arial"/>
                            <w:sz w:val="20"/>
                            <w:szCs w:val="20"/>
                            <w:lang w:val="en-US"/>
                          </w:rPr>
                          <w:t>Fluxys</w:t>
                        </w:r>
                        <w:proofErr w:type="spellEnd"/>
                        <w:r w:rsidRPr="0067439E">
                          <w:rPr>
                            <w:rFonts w:ascii="Arial" w:hAnsi="Arial" w:cs="Arial"/>
                            <w:sz w:val="20"/>
                            <w:szCs w:val="20"/>
                            <w:lang w:val="en-US"/>
                          </w:rPr>
                          <w:t xml:space="preserve"> Group, NGVA</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Pr="0067439E" w:rsidRDefault="0067439E">
                        <w:pPr>
                          <w:rPr>
                            <w:rFonts w:ascii="Arial" w:hAnsi="Arial" w:cs="Arial"/>
                            <w:sz w:val="20"/>
                            <w:szCs w:val="20"/>
                            <w:lang w:val="en-US"/>
                          </w:rPr>
                        </w:pPr>
                        <w:r w:rsidRPr="0067439E">
                          <w:rPr>
                            <w:rFonts w:ascii="Arial" w:hAnsi="Arial" w:cs="Arial"/>
                            <w:sz w:val="20"/>
                            <w:szCs w:val="20"/>
                            <w:lang w:val="en-US"/>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Brandstofcelbussen: waterstof als oplossing</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Flip </w:t>
                        </w:r>
                        <w:proofErr w:type="spellStart"/>
                        <w:r>
                          <w:rPr>
                            <w:rFonts w:ascii="Arial" w:hAnsi="Arial" w:cs="Arial"/>
                            <w:sz w:val="20"/>
                            <w:szCs w:val="20"/>
                          </w:rPr>
                          <w:t>Bamelis</w:t>
                        </w:r>
                        <w:proofErr w:type="spellEnd"/>
                        <w:r>
                          <w:rPr>
                            <w:rFonts w:ascii="Arial" w:hAnsi="Arial" w:cs="Arial"/>
                            <w:sz w:val="20"/>
                            <w:szCs w:val="20"/>
                          </w:rPr>
                          <w:t xml:space="preserve">, R&amp;D Project Coördinator, Van </w:t>
                        </w:r>
                        <w:proofErr w:type="spellStart"/>
                        <w:r>
                          <w:rPr>
                            <w:rFonts w:ascii="Arial" w:hAnsi="Arial" w:cs="Arial"/>
                            <w:sz w:val="20"/>
                            <w:szCs w:val="20"/>
                          </w:rPr>
                          <w:t>Hool</w:t>
                        </w:r>
                        <w:proofErr w:type="spellEnd"/>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Elektrische vrachtwagens en bussen</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Mart </w:t>
                        </w:r>
                        <w:proofErr w:type="spellStart"/>
                        <w:r>
                          <w:rPr>
                            <w:rFonts w:ascii="Arial" w:hAnsi="Arial" w:cs="Arial"/>
                            <w:sz w:val="20"/>
                            <w:szCs w:val="20"/>
                          </w:rPr>
                          <w:t>Noordam</w:t>
                        </w:r>
                        <w:proofErr w:type="spellEnd"/>
                        <w:r>
                          <w:rPr>
                            <w:rFonts w:ascii="Arial" w:hAnsi="Arial" w:cs="Arial"/>
                            <w:sz w:val="20"/>
                            <w:szCs w:val="20"/>
                          </w:rPr>
                          <w:t xml:space="preserve">, </w:t>
                        </w:r>
                        <w:proofErr w:type="spellStart"/>
                        <w:r>
                          <w:rPr>
                            <w:rFonts w:ascii="Arial" w:hAnsi="Arial" w:cs="Arial"/>
                            <w:sz w:val="20"/>
                            <w:szCs w:val="20"/>
                          </w:rPr>
                          <w:t>Operations</w:t>
                        </w:r>
                        <w:proofErr w:type="spellEnd"/>
                        <w:r>
                          <w:rPr>
                            <w:rFonts w:ascii="Arial" w:hAnsi="Arial" w:cs="Arial"/>
                            <w:sz w:val="20"/>
                            <w:szCs w:val="20"/>
                          </w:rPr>
                          <w:t xml:space="preserve"> Director, EMOSS</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Oplaadinfrastructuur en </w:t>
                        </w:r>
                        <w:proofErr w:type="spellStart"/>
                        <w:r>
                          <w:rPr>
                            <w:rFonts w:ascii="Arial" w:hAnsi="Arial" w:cs="Arial"/>
                            <w:sz w:val="20"/>
                            <w:szCs w:val="20"/>
                          </w:rPr>
                          <w:t>aardgasvulstations</w:t>
                        </w:r>
                        <w:proofErr w:type="spellEnd"/>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Dries </w:t>
                        </w:r>
                        <w:proofErr w:type="spellStart"/>
                        <w:r>
                          <w:rPr>
                            <w:rFonts w:ascii="Arial" w:hAnsi="Arial" w:cs="Arial"/>
                            <w:sz w:val="20"/>
                            <w:szCs w:val="20"/>
                          </w:rPr>
                          <w:t>Dennequin</w:t>
                        </w:r>
                        <w:proofErr w:type="spellEnd"/>
                        <w:r>
                          <w:rPr>
                            <w:rFonts w:ascii="Arial" w:hAnsi="Arial" w:cs="Arial"/>
                            <w:sz w:val="20"/>
                            <w:szCs w:val="20"/>
                          </w:rPr>
                          <w:t xml:space="preserve">, Projectleider Duurzame Mobiliteit, </w:t>
                        </w:r>
                        <w:proofErr w:type="spellStart"/>
                        <w:r>
                          <w:rPr>
                            <w:rFonts w:ascii="Arial" w:hAnsi="Arial" w:cs="Arial"/>
                            <w:sz w:val="20"/>
                            <w:szCs w:val="20"/>
                          </w:rPr>
                          <w:t>Eandis</w:t>
                        </w:r>
                        <w:proofErr w:type="spellEnd"/>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16.00 uur</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Koffiepauze</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16.25 uur</w:t>
                        </w:r>
                      </w:p>
                    </w:tc>
                    <w:tc>
                      <w:tcPr>
                        <w:tcW w:w="0" w:type="auto"/>
                        <w:gridSpan w:val="2"/>
                        <w:shd w:val="clear" w:color="auto" w:fill="F6F6F6"/>
                        <w:tcMar>
                          <w:top w:w="195" w:type="dxa"/>
                          <w:left w:w="195" w:type="dxa"/>
                          <w:bottom w:w="195" w:type="dxa"/>
                          <w:right w:w="195" w:type="dxa"/>
                        </w:tcMar>
                        <w:vAlign w:val="center"/>
                        <w:hideMark/>
                      </w:tcPr>
                      <w:p w:rsidR="0067439E" w:rsidRDefault="0067439E">
                        <w:pPr>
                          <w:rPr>
                            <w:rFonts w:ascii="Arial" w:hAnsi="Arial" w:cs="Arial"/>
                            <w:b/>
                            <w:bCs/>
                            <w:sz w:val="20"/>
                            <w:szCs w:val="20"/>
                          </w:rPr>
                        </w:pPr>
                        <w:r>
                          <w:rPr>
                            <w:rFonts w:ascii="Arial" w:hAnsi="Arial" w:cs="Arial"/>
                            <w:b/>
                            <w:bCs/>
                            <w:sz w:val="20"/>
                            <w:szCs w:val="20"/>
                          </w:rPr>
                          <w:t xml:space="preserve">Panelgesprek: visie van de constructeurs (moderator: Philippe Van </w:t>
                        </w:r>
                        <w:proofErr w:type="spellStart"/>
                        <w:r>
                          <w:rPr>
                            <w:rFonts w:ascii="Arial" w:hAnsi="Arial" w:cs="Arial"/>
                            <w:b/>
                            <w:bCs/>
                            <w:sz w:val="20"/>
                            <w:szCs w:val="20"/>
                          </w:rPr>
                          <w:t>Dooren</w:t>
                        </w:r>
                        <w:proofErr w:type="spellEnd"/>
                        <w:r>
                          <w:rPr>
                            <w:rFonts w:ascii="Arial" w:hAnsi="Arial" w:cs="Arial"/>
                            <w:b/>
                            <w:bCs/>
                            <w:sz w:val="20"/>
                            <w:szCs w:val="20"/>
                          </w:rPr>
                          <w:t xml:space="preserve">, </w:t>
                        </w:r>
                        <w:proofErr w:type="spellStart"/>
                        <w:r>
                          <w:rPr>
                            <w:rFonts w:ascii="Arial" w:hAnsi="Arial" w:cs="Arial"/>
                            <w:b/>
                            <w:bCs/>
                            <w:sz w:val="20"/>
                            <w:szCs w:val="20"/>
                          </w:rPr>
                          <w:t>Flows</w:t>
                        </w:r>
                        <w:proofErr w:type="spellEnd"/>
                        <w:r>
                          <w:rPr>
                            <w:rFonts w:ascii="Arial" w:hAnsi="Arial" w:cs="Arial"/>
                            <w:b/>
                            <w:bCs/>
                            <w:sz w:val="20"/>
                            <w:szCs w:val="20"/>
                          </w:rPr>
                          <w:t>)</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gridSpan w:val="2"/>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Didier Van </w:t>
                        </w:r>
                        <w:proofErr w:type="spellStart"/>
                        <w:r>
                          <w:rPr>
                            <w:rFonts w:ascii="Arial" w:hAnsi="Arial" w:cs="Arial"/>
                            <w:sz w:val="20"/>
                            <w:szCs w:val="20"/>
                          </w:rPr>
                          <w:t>Peteghem</w:t>
                        </w:r>
                        <w:proofErr w:type="spellEnd"/>
                        <w:r>
                          <w:rPr>
                            <w:rFonts w:ascii="Arial" w:hAnsi="Arial" w:cs="Arial"/>
                            <w:sz w:val="20"/>
                            <w:szCs w:val="20"/>
                          </w:rPr>
                          <w:t xml:space="preserve"> (Tender Manager Benelux </w:t>
                        </w:r>
                        <w:proofErr w:type="spellStart"/>
                        <w:r>
                          <w:rPr>
                            <w:rFonts w:ascii="Arial" w:hAnsi="Arial" w:cs="Arial"/>
                            <w:sz w:val="20"/>
                            <w:szCs w:val="20"/>
                          </w:rPr>
                          <w:t>sustainable</w:t>
                        </w:r>
                        <w:proofErr w:type="spellEnd"/>
                        <w:r>
                          <w:rPr>
                            <w:rFonts w:ascii="Arial" w:hAnsi="Arial" w:cs="Arial"/>
                            <w:sz w:val="20"/>
                            <w:szCs w:val="20"/>
                          </w:rPr>
                          <w:t xml:space="preserve"> </w:t>
                        </w:r>
                        <w:proofErr w:type="spellStart"/>
                        <w:r>
                          <w:rPr>
                            <w:rFonts w:ascii="Arial" w:hAnsi="Arial" w:cs="Arial"/>
                            <w:sz w:val="20"/>
                            <w:szCs w:val="20"/>
                          </w:rPr>
                          <w:t>mobility</w:t>
                        </w:r>
                        <w:proofErr w:type="spellEnd"/>
                        <w:r>
                          <w:rPr>
                            <w:rFonts w:ascii="Arial" w:hAnsi="Arial" w:cs="Arial"/>
                            <w:sz w:val="20"/>
                            <w:szCs w:val="20"/>
                          </w:rPr>
                          <w:t xml:space="preserve">, IVECO - CNH Industrial), Philippe </w:t>
                        </w:r>
                        <w:proofErr w:type="spellStart"/>
                        <w:r>
                          <w:rPr>
                            <w:rFonts w:ascii="Arial" w:hAnsi="Arial" w:cs="Arial"/>
                            <w:sz w:val="20"/>
                            <w:szCs w:val="20"/>
                          </w:rPr>
                          <w:t>Jacquemyns</w:t>
                        </w:r>
                        <w:proofErr w:type="spellEnd"/>
                        <w:r>
                          <w:rPr>
                            <w:rFonts w:ascii="Arial" w:hAnsi="Arial" w:cs="Arial"/>
                            <w:sz w:val="20"/>
                            <w:szCs w:val="20"/>
                          </w:rPr>
                          <w:t xml:space="preserve"> (Product Manager, Volvo Trucks Belgium), Peter Wouters (Algemeen Directeur, VDL Bus &amp; Coach), Geert Van </w:t>
                        </w:r>
                        <w:proofErr w:type="spellStart"/>
                        <w:r>
                          <w:rPr>
                            <w:rFonts w:ascii="Arial" w:hAnsi="Arial" w:cs="Arial"/>
                            <w:sz w:val="20"/>
                            <w:szCs w:val="20"/>
                          </w:rPr>
                          <w:t>Hecke</w:t>
                        </w:r>
                        <w:proofErr w:type="spellEnd"/>
                        <w:r>
                          <w:rPr>
                            <w:rFonts w:ascii="Arial" w:hAnsi="Arial" w:cs="Arial"/>
                            <w:sz w:val="20"/>
                            <w:szCs w:val="20"/>
                          </w:rPr>
                          <w:t xml:space="preserve"> (</w:t>
                        </w:r>
                        <w:proofErr w:type="spellStart"/>
                        <w:r>
                          <w:rPr>
                            <w:rFonts w:ascii="Arial" w:hAnsi="Arial" w:cs="Arial"/>
                            <w:sz w:val="20"/>
                            <w:szCs w:val="20"/>
                          </w:rPr>
                          <w:t>Sales</w:t>
                        </w:r>
                        <w:proofErr w:type="spellEnd"/>
                        <w:r>
                          <w:rPr>
                            <w:rFonts w:ascii="Arial" w:hAnsi="Arial" w:cs="Arial"/>
                            <w:sz w:val="20"/>
                            <w:szCs w:val="20"/>
                          </w:rPr>
                          <w:t xml:space="preserve"> Director Public Services, Van </w:t>
                        </w:r>
                        <w:proofErr w:type="spellStart"/>
                        <w:r>
                          <w:rPr>
                            <w:rFonts w:ascii="Arial" w:hAnsi="Arial" w:cs="Arial"/>
                            <w:sz w:val="20"/>
                            <w:szCs w:val="20"/>
                          </w:rPr>
                          <w:t>Hool</w:t>
                        </w:r>
                        <w:proofErr w:type="spellEnd"/>
                        <w:r>
                          <w:rPr>
                            <w:rFonts w:ascii="Arial" w:hAnsi="Arial" w:cs="Arial"/>
                            <w:sz w:val="20"/>
                            <w:szCs w:val="20"/>
                          </w:rPr>
                          <w:t>)</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gridSpan w:val="2"/>
                        <w:shd w:val="clear" w:color="auto" w:fill="F6F6F6"/>
                        <w:tcMar>
                          <w:top w:w="195" w:type="dxa"/>
                          <w:left w:w="195" w:type="dxa"/>
                          <w:bottom w:w="195" w:type="dxa"/>
                          <w:right w:w="195" w:type="dxa"/>
                        </w:tcMar>
                        <w:vAlign w:val="center"/>
                        <w:hideMark/>
                      </w:tcPr>
                      <w:p w:rsidR="0067439E" w:rsidRDefault="0067439E">
                        <w:pPr>
                          <w:rPr>
                            <w:rFonts w:ascii="Arial" w:hAnsi="Arial" w:cs="Arial"/>
                            <w:b/>
                            <w:bCs/>
                            <w:sz w:val="20"/>
                            <w:szCs w:val="20"/>
                          </w:rPr>
                        </w:pPr>
                        <w:r>
                          <w:rPr>
                            <w:rFonts w:ascii="Arial" w:hAnsi="Arial" w:cs="Arial"/>
                            <w:b/>
                            <w:bCs/>
                            <w:sz w:val="20"/>
                            <w:szCs w:val="20"/>
                          </w:rPr>
                          <w:t xml:space="preserve">Panelgesprek: randfactoren voor introductie van alternatieven voor truck &amp; bus </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gridSpan w:val="2"/>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Marc Van den Bosch (General Manager, FEBEG - Federatie van de Belgische </w:t>
                        </w:r>
                        <w:proofErr w:type="spellStart"/>
                        <w:r>
                          <w:rPr>
                            <w:rFonts w:ascii="Arial" w:hAnsi="Arial" w:cs="Arial"/>
                            <w:sz w:val="20"/>
                            <w:szCs w:val="20"/>
                          </w:rPr>
                          <w:t>Elektriciteits</w:t>
                        </w:r>
                        <w:proofErr w:type="spellEnd"/>
                        <w:r>
                          <w:rPr>
                            <w:rFonts w:ascii="Arial" w:hAnsi="Arial" w:cs="Arial"/>
                            <w:sz w:val="20"/>
                            <w:szCs w:val="20"/>
                          </w:rPr>
                          <w:t>- en Gasbedrijven), Niels Leemput (</w:t>
                        </w:r>
                        <w:proofErr w:type="spellStart"/>
                        <w:r>
                          <w:rPr>
                            <w:rFonts w:ascii="Arial" w:hAnsi="Arial" w:cs="Arial"/>
                            <w:sz w:val="20"/>
                            <w:szCs w:val="20"/>
                          </w:rPr>
                          <w:t>PhD</w:t>
                        </w:r>
                        <w:proofErr w:type="spellEnd"/>
                        <w:r>
                          <w:rPr>
                            <w:rFonts w:ascii="Arial" w:hAnsi="Arial" w:cs="Arial"/>
                            <w:sz w:val="20"/>
                            <w:szCs w:val="20"/>
                          </w:rPr>
                          <w:t xml:space="preserve"> Research Assistent, KU Leuven / </w:t>
                        </w:r>
                        <w:proofErr w:type="spellStart"/>
                        <w:r>
                          <w:rPr>
                            <w:rFonts w:ascii="Arial" w:hAnsi="Arial" w:cs="Arial"/>
                            <w:sz w:val="20"/>
                            <w:szCs w:val="20"/>
                          </w:rPr>
                          <w:t>Universitat</w:t>
                        </w:r>
                        <w:proofErr w:type="spellEnd"/>
                        <w:r>
                          <w:rPr>
                            <w:rFonts w:ascii="Arial" w:hAnsi="Arial" w:cs="Arial"/>
                            <w:sz w:val="20"/>
                            <w:szCs w:val="20"/>
                          </w:rPr>
                          <w:t xml:space="preserve"> </w:t>
                        </w:r>
                        <w:proofErr w:type="spellStart"/>
                        <w:r>
                          <w:rPr>
                            <w:rFonts w:ascii="Arial" w:hAnsi="Arial" w:cs="Arial"/>
                            <w:sz w:val="20"/>
                            <w:szCs w:val="20"/>
                          </w:rPr>
                          <w:t>Politècnica</w:t>
                        </w:r>
                        <w:proofErr w:type="spellEnd"/>
                        <w:r>
                          <w:rPr>
                            <w:rFonts w:ascii="Arial" w:hAnsi="Arial" w:cs="Arial"/>
                            <w:sz w:val="20"/>
                            <w:szCs w:val="20"/>
                          </w:rPr>
                          <w:t xml:space="preserve"> de </w:t>
                        </w:r>
                        <w:proofErr w:type="spellStart"/>
                        <w:r>
                          <w:rPr>
                            <w:rFonts w:ascii="Arial" w:hAnsi="Arial" w:cs="Arial"/>
                            <w:sz w:val="20"/>
                            <w:szCs w:val="20"/>
                          </w:rPr>
                          <w:t>Catalunya</w:t>
                        </w:r>
                        <w:proofErr w:type="spellEnd"/>
                        <w:r>
                          <w:rPr>
                            <w:rFonts w:ascii="Arial" w:hAnsi="Arial" w:cs="Arial"/>
                            <w:sz w:val="20"/>
                            <w:szCs w:val="20"/>
                          </w:rPr>
                          <w:t xml:space="preserve">), Mart </w:t>
                        </w:r>
                        <w:proofErr w:type="spellStart"/>
                        <w:r>
                          <w:rPr>
                            <w:rFonts w:ascii="Arial" w:hAnsi="Arial" w:cs="Arial"/>
                            <w:sz w:val="20"/>
                            <w:szCs w:val="20"/>
                          </w:rPr>
                          <w:t>Noordam</w:t>
                        </w:r>
                        <w:proofErr w:type="spellEnd"/>
                        <w:r>
                          <w:rPr>
                            <w:rFonts w:ascii="Arial" w:hAnsi="Arial" w:cs="Arial"/>
                            <w:sz w:val="20"/>
                            <w:szCs w:val="20"/>
                          </w:rPr>
                          <w:t xml:space="preserve"> (</w:t>
                        </w:r>
                        <w:proofErr w:type="spellStart"/>
                        <w:r>
                          <w:rPr>
                            <w:rFonts w:ascii="Arial" w:hAnsi="Arial" w:cs="Arial"/>
                            <w:sz w:val="20"/>
                            <w:szCs w:val="20"/>
                          </w:rPr>
                          <w:t>Operations</w:t>
                        </w:r>
                        <w:proofErr w:type="spellEnd"/>
                        <w:r>
                          <w:rPr>
                            <w:rFonts w:ascii="Arial" w:hAnsi="Arial" w:cs="Arial"/>
                            <w:sz w:val="20"/>
                            <w:szCs w:val="20"/>
                          </w:rPr>
                          <w:t xml:space="preserve"> Director, EMOSS), Dries </w:t>
                        </w:r>
                        <w:proofErr w:type="spellStart"/>
                        <w:r>
                          <w:rPr>
                            <w:rFonts w:ascii="Arial" w:hAnsi="Arial" w:cs="Arial"/>
                            <w:sz w:val="20"/>
                            <w:szCs w:val="20"/>
                          </w:rPr>
                          <w:t>Dennequin</w:t>
                        </w:r>
                        <w:proofErr w:type="spellEnd"/>
                        <w:r>
                          <w:rPr>
                            <w:rFonts w:ascii="Arial" w:hAnsi="Arial" w:cs="Arial"/>
                            <w:sz w:val="20"/>
                            <w:szCs w:val="20"/>
                          </w:rPr>
                          <w:t xml:space="preserve"> (Projectleider Duurzame Mobiliteit, </w:t>
                        </w:r>
                        <w:proofErr w:type="spellStart"/>
                        <w:r>
                          <w:rPr>
                            <w:rFonts w:ascii="Arial" w:hAnsi="Arial" w:cs="Arial"/>
                            <w:sz w:val="20"/>
                            <w:szCs w:val="20"/>
                          </w:rPr>
                          <w:t>Eandis</w:t>
                        </w:r>
                        <w:proofErr w:type="spellEnd"/>
                        <w:r>
                          <w:rPr>
                            <w:rFonts w:ascii="Arial" w:hAnsi="Arial" w:cs="Arial"/>
                            <w:sz w:val="20"/>
                            <w:szCs w:val="20"/>
                          </w:rPr>
                          <w:t xml:space="preserve">), Maarten </w:t>
                        </w:r>
                        <w:proofErr w:type="spellStart"/>
                        <w:r>
                          <w:rPr>
                            <w:rFonts w:ascii="Arial" w:hAnsi="Arial" w:cs="Arial"/>
                            <w:sz w:val="20"/>
                            <w:szCs w:val="20"/>
                          </w:rPr>
                          <w:t>Messagie</w:t>
                        </w:r>
                        <w:proofErr w:type="spellEnd"/>
                        <w:r>
                          <w:rPr>
                            <w:rFonts w:ascii="Arial" w:hAnsi="Arial" w:cs="Arial"/>
                            <w:sz w:val="20"/>
                            <w:szCs w:val="20"/>
                          </w:rPr>
                          <w:t xml:space="preserve"> (Research </w:t>
                        </w:r>
                        <w:proofErr w:type="spellStart"/>
                        <w:r>
                          <w:rPr>
                            <w:rFonts w:ascii="Arial" w:hAnsi="Arial" w:cs="Arial"/>
                            <w:sz w:val="20"/>
                            <w:szCs w:val="20"/>
                          </w:rPr>
                          <w:t>Associate</w:t>
                        </w:r>
                        <w:proofErr w:type="spellEnd"/>
                        <w:r>
                          <w:rPr>
                            <w:rFonts w:ascii="Arial" w:hAnsi="Arial" w:cs="Arial"/>
                            <w:sz w:val="20"/>
                            <w:szCs w:val="20"/>
                          </w:rPr>
                          <w:t xml:space="preserve"> in </w:t>
                        </w:r>
                        <w:proofErr w:type="spellStart"/>
                        <w:r>
                          <w:rPr>
                            <w:rFonts w:ascii="Arial" w:hAnsi="Arial" w:cs="Arial"/>
                            <w:sz w:val="20"/>
                            <w:szCs w:val="20"/>
                          </w:rPr>
                          <w:t>Environmental</w:t>
                        </w:r>
                        <w:proofErr w:type="spellEnd"/>
                        <w:r>
                          <w:rPr>
                            <w:rFonts w:ascii="Arial" w:hAnsi="Arial" w:cs="Arial"/>
                            <w:sz w:val="20"/>
                            <w:szCs w:val="20"/>
                          </w:rPr>
                          <w:t xml:space="preserve"> </w:t>
                        </w:r>
                        <w:proofErr w:type="spellStart"/>
                        <w:r>
                          <w:rPr>
                            <w:rFonts w:ascii="Arial" w:hAnsi="Arial" w:cs="Arial"/>
                            <w:sz w:val="20"/>
                            <w:szCs w:val="20"/>
                          </w:rPr>
                          <w:t>Assessment</w:t>
                        </w:r>
                        <w:proofErr w:type="spellEnd"/>
                        <w:r>
                          <w:rPr>
                            <w:rFonts w:ascii="Arial" w:hAnsi="Arial" w:cs="Arial"/>
                            <w:sz w:val="20"/>
                            <w:szCs w:val="20"/>
                          </w:rPr>
                          <w:t>, Vrije Universiteit Brussel - onderzoeksgroep MOBI)</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17.25 uur</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Het Vlaamse mobiliteitsbeleid</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xml:space="preserve">Hans </w:t>
                        </w:r>
                        <w:proofErr w:type="spellStart"/>
                        <w:r>
                          <w:rPr>
                            <w:rFonts w:ascii="Arial" w:hAnsi="Arial" w:cs="Arial"/>
                            <w:sz w:val="20"/>
                            <w:szCs w:val="20"/>
                          </w:rPr>
                          <w:t>Mariën</w:t>
                        </w:r>
                        <w:proofErr w:type="spellEnd"/>
                        <w:r>
                          <w:rPr>
                            <w:rFonts w:ascii="Arial" w:hAnsi="Arial" w:cs="Arial"/>
                            <w:sz w:val="20"/>
                            <w:szCs w:val="20"/>
                          </w:rPr>
                          <w:t xml:space="preserve">, Kabinetschef, Vlaams Minister van Mobiliteit en Openbare Werken Ben </w:t>
                        </w:r>
                        <w:proofErr w:type="spellStart"/>
                        <w:r>
                          <w:rPr>
                            <w:rFonts w:ascii="Arial" w:hAnsi="Arial" w:cs="Arial"/>
                            <w:sz w:val="20"/>
                            <w:szCs w:val="20"/>
                          </w:rPr>
                          <w:t>Weyts</w:t>
                        </w:r>
                        <w:proofErr w:type="spellEnd"/>
                      </w:p>
                    </w:tc>
                  </w:tr>
                  <w:tr w:rsidR="0067439E" w:rsidRP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Nieuwe tendensen in busvervoer en Slotwoord</w:t>
                        </w:r>
                      </w:p>
                    </w:tc>
                    <w:tc>
                      <w:tcPr>
                        <w:tcW w:w="0" w:type="auto"/>
                        <w:shd w:val="clear" w:color="auto" w:fill="F6F6F6"/>
                        <w:tcMar>
                          <w:top w:w="195" w:type="dxa"/>
                          <w:left w:w="195" w:type="dxa"/>
                          <w:bottom w:w="195" w:type="dxa"/>
                          <w:right w:w="195" w:type="dxa"/>
                        </w:tcMar>
                        <w:vAlign w:val="center"/>
                        <w:hideMark/>
                      </w:tcPr>
                      <w:p w:rsidR="0067439E" w:rsidRPr="0067439E" w:rsidRDefault="0067439E">
                        <w:pPr>
                          <w:rPr>
                            <w:rFonts w:ascii="Arial" w:hAnsi="Arial" w:cs="Arial"/>
                            <w:sz w:val="20"/>
                            <w:szCs w:val="20"/>
                            <w:lang w:val="en-US"/>
                          </w:rPr>
                        </w:pPr>
                        <w:r w:rsidRPr="0067439E">
                          <w:rPr>
                            <w:rFonts w:ascii="Arial" w:hAnsi="Arial" w:cs="Arial"/>
                            <w:sz w:val="20"/>
                            <w:szCs w:val="20"/>
                            <w:lang w:val="en-US"/>
                          </w:rPr>
                          <w:t xml:space="preserve">Jan </w:t>
                        </w:r>
                        <w:proofErr w:type="spellStart"/>
                        <w:r w:rsidRPr="0067439E">
                          <w:rPr>
                            <w:rFonts w:ascii="Arial" w:hAnsi="Arial" w:cs="Arial"/>
                            <w:sz w:val="20"/>
                            <w:szCs w:val="20"/>
                            <w:lang w:val="en-US"/>
                          </w:rPr>
                          <w:t>Deman</w:t>
                        </w:r>
                        <w:proofErr w:type="spellEnd"/>
                        <w:r w:rsidRPr="0067439E">
                          <w:rPr>
                            <w:rFonts w:ascii="Arial" w:hAnsi="Arial" w:cs="Arial"/>
                            <w:sz w:val="20"/>
                            <w:szCs w:val="20"/>
                            <w:lang w:val="en-US"/>
                          </w:rPr>
                          <w:t xml:space="preserve">, </w:t>
                        </w:r>
                        <w:proofErr w:type="spellStart"/>
                        <w:r w:rsidRPr="0067439E">
                          <w:rPr>
                            <w:rFonts w:ascii="Arial" w:hAnsi="Arial" w:cs="Arial"/>
                            <w:sz w:val="20"/>
                            <w:szCs w:val="20"/>
                            <w:lang w:val="en-US"/>
                          </w:rPr>
                          <w:t>Secretaris</w:t>
                        </w:r>
                        <w:proofErr w:type="spellEnd"/>
                        <w:r w:rsidRPr="0067439E">
                          <w:rPr>
                            <w:rFonts w:ascii="Arial" w:hAnsi="Arial" w:cs="Arial"/>
                            <w:sz w:val="20"/>
                            <w:szCs w:val="20"/>
                            <w:lang w:val="en-US"/>
                          </w:rPr>
                          <w:t xml:space="preserve">, </w:t>
                        </w:r>
                        <w:proofErr w:type="spellStart"/>
                        <w:r w:rsidRPr="0067439E">
                          <w:rPr>
                            <w:rFonts w:ascii="Arial" w:hAnsi="Arial" w:cs="Arial"/>
                            <w:sz w:val="20"/>
                            <w:szCs w:val="20"/>
                            <w:lang w:val="en-US"/>
                          </w:rPr>
                          <w:t>Busworld</w:t>
                        </w:r>
                        <w:proofErr w:type="spellEnd"/>
                        <w:r w:rsidRPr="0067439E">
                          <w:rPr>
                            <w:rFonts w:ascii="Arial" w:hAnsi="Arial" w:cs="Arial"/>
                            <w:sz w:val="20"/>
                            <w:szCs w:val="20"/>
                            <w:lang w:val="en-US"/>
                          </w:rPr>
                          <w:t xml:space="preserve"> Academy</w:t>
                        </w:r>
                      </w:p>
                    </w:tc>
                  </w:tr>
                  <w:tr w:rsidR="0067439E">
                    <w:trPr>
                      <w:tblCellSpacing w:w="0" w:type="dxa"/>
                    </w:trPr>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17.50 uur</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proofErr w:type="spellStart"/>
                        <w:r>
                          <w:rPr>
                            <w:rFonts w:ascii="Arial" w:hAnsi="Arial" w:cs="Arial"/>
                            <w:sz w:val="20"/>
                            <w:szCs w:val="20"/>
                          </w:rPr>
                          <w:t>Netwerkdrink</w:t>
                        </w:r>
                        <w:proofErr w:type="spellEnd"/>
                        <w:r>
                          <w:rPr>
                            <w:rFonts w:ascii="Arial" w:hAnsi="Arial" w:cs="Arial"/>
                            <w:sz w:val="20"/>
                            <w:szCs w:val="20"/>
                          </w:rPr>
                          <w:t xml:space="preserve"> met broodjes</w:t>
                        </w:r>
                      </w:p>
                    </w:tc>
                    <w:tc>
                      <w:tcPr>
                        <w:tcW w:w="0" w:type="auto"/>
                        <w:shd w:val="clear" w:color="auto" w:fill="F6F6F6"/>
                        <w:tcMar>
                          <w:top w:w="195" w:type="dxa"/>
                          <w:left w:w="195" w:type="dxa"/>
                          <w:bottom w:w="195" w:type="dxa"/>
                          <w:right w:w="195" w:type="dxa"/>
                        </w:tcMar>
                        <w:vAlign w:val="center"/>
                        <w:hideMark/>
                      </w:tcPr>
                      <w:p w:rsidR="0067439E" w:rsidRDefault="0067439E">
                        <w:pPr>
                          <w:rPr>
                            <w:rFonts w:ascii="Arial" w:hAnsi="Arial" w:cs="Arial"/>
                            <w:sz w:val="20"/>
                            <w:szCs w:val="20"/>
                          </w:rPr>
                        </w:pPr>
                        <w:r>
                          <w:rPr>
                            <w:rFonts w:ascii="Arial" w:hAnsi="Arial" w:cs="Arial"/>
                            <w:sz w:val="20"/>
                            <w:szCs w:val="20"/>
                          </w:rPr>
                          <w:t> </w:t>
                        </w:r>
                      </w:p>
                    </w:tc>
                  </w:tr>
                </w:tbl>
                <w:p w:rsidR="0067439E" w:rsidRDefault="0067439E">
                  <w:pPr>
                    <w:rPr>
                      <w:rFonts w:asciiTheme="minorHAnsi" w:eastAsiaTheme="minorEastAsia" w:hAnsiTheme="minorHAnsi" w:cstheme="minorBidi"/>
                      <w:sz w:val="22"/>
                      <w:szCs w:val="22"/>
                    </w:rPr>
                  </w:pPr>
                </w:p>
              </w:tc>
            </w:tr>
            <w:tr w:rsidR="0067439E">
              <w:trPr>
                <w:tblCellSpacing w:w="0" w:type="dxa"/>
                <w:jc w:val="center"/>
              </w:trPr>
              <w:tc>
                <w:tcPr>
                  <w:tcW w:w="0" w:type="auto"/>
                  <w:vAlign w:val="center"/>
                  <w:hideMark/>
                </w:tcPr>
                <w:p w:rsidR="0067439E" w:rsidRDefault="0067439E">
                  <w:pPr>
                    <w:rPr>
                      <w:rFonts w:asciiTheme="minorHAnsi" w:eastAsiaTheme="minorEastAsia" w:hAnsiTheme="minorHAnsi" w:cstheme="minorBidi"/>
                      <w:sz w:val="22"/>
                      <w:szCs w:val="22"/>
                    </w:rPr>
                  </w:pPr>
                </w:p>
              </w:tc>
            </w:tr>
          </w:tbl>
          <w:p w:rsidR="0067439E" w:rsidRDefault="0067439E">
            <w:pPr>
              <w:pStyle w:val="Normaalweb"/>
              <w:jc w:val="center"/>
            </w:pPr>
            <w:r>
              <w:rPr>
                <w:noProof/>
              </w:rPr>
              <w:drawing>
                <wp:inline distT="0" distB="0" distL="0" distR="0">
                  <wp:extent cx="6915150" cy="28575"/>
                  <wp:effectExtent l="19050" t="0" r="0" b="0"/>
                  <wp:docPr id="4" name="Afbeelding 4" descr="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k"/>
                          <pic:cNvPicPr>
                            <a:picLocks noChangeAspect="1" noChangeArrowheads="1"/>
                          </pic:cNvPicPr>
                        </pic:nvPicPr>
                        <pic:blipFill>
                          <a:blip r:embed="rId10" r:link="rId11" cstate="print"/>
                          <a:srcRect/>
                          <a:stretch>
                            <a:fillRect/>
                          </a:stretch>
                        </pic:blipFill>
                        <pic:spPr bwMode="auto">
                          <a:xfrm>
                            <a:off x="0" y="0"/>
                            <a:ext cx="6915150" cy="28575"/>
                          </a:xfrm>
                          <a:prstGeom prst="rect">
                            <a:avLst/>
                          </a:prstGeom>
                          <a:noFill/>
                          <a:ln w="9525">
                            <a:noFill/>
                            <a:miter lim="800000"/>
                            <a:headEnd/>
                            <a:tailEnd/>
                          </a:ln>
                        </pic:spPr>
                      </pic:pic>
                    </a:graphicData>
                  </a:graphic>
                </wp:inline>
              </w:drawing>
            </w:r>
          </w:p>
        </w:tc>
      </w:tr>
    </w:tbl>
    <w:p w:rsidR="0067439E" w:rsidRDefault="0067439E" w:rsidP="0067439E">
      <w:pPr>
        <w:jc w:val="center"/>
        <w:rPr>
          <w:vanish/>
        </w:rPr>
      </w:pPr>
    </w:p>
    <w:tbl>
      <w:tblPr>
        <w:tblW w:w="10950" w:type="dxa"/>
        <w:jc w:val="center"/>
        <w:tblCellSpacing w:w="0" w:type="dxa"/>
        <w:tblCellMar>
          <w:left w:w="0" w:type="dxa"/>
          <w:right w:w="0" w:type="dxa"/>
        </w:tblCellMar>
        <w:tblLook w:val="04A0"/>
      </w:tblPr>
      <w:tblGrid>
        <w:gridCol w:w="7294"/>
        <w:gridCol w:w="3656"/>
      </w:tblGrid>
      <w:tr w:rsidR="0067439E" w:rsidTr="0067439E">
        <w:trPr>
          <w:tblCellSpacing w:w="0" w:type="dxa"/>
          <w:jc w:val="center"/>
        </w:trPr>
        <w:tc>
          <w:tcPr>
            <w:tcW w:w="0" w:type="auto"/>
            <w:tcMar>
              <w:top w:w="150" w:type="dxa"/>
              <w:left w:w="0" w:type="dxa"/>
              <w:bottom w:w="0" w:type="dxa"/>
              <w:right w:w="0" w:type="dxa"/>
            </w:tcMar>
            <w:hideMark/>
          </w:tcPr>
          <w:p w:rsidR="0067439E" w:rsidRDefault="0067439E">
            <w:r>
              <w:rPr>
                <w:noProof/>
                <w:color w:val="0000FF"/>
              </w:rPr>
              <w:drawing>
                <wp:inline distT="0" distB="0" distL="0" distR="0">
                  <wp:extent cx="2105025" cy="323850"/>
                  <wp:effectExtent l="19050" t="0" r="9525" b="0"/>
                  <wp:docPr id="5" name="Afbeelding 5" descr="http://www.pomwvl.be/mailings/template_mailings/images/btn-event.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mwvl.be/mailings/template_mailings/images/btn-event.png"/>
                          <pic:cNvPicPr>
                            <a:picLocks noChangeAspect="1" noChangeArrowheads="1"/>
                          </pic:cNvPicPr>
                        </pic:nvPicPr>
                        <pic:blipFill>
                          <a:blip r:embed="rId13" r:link="rId14" cstate="print"/>
                          <a:srcRect/>
                          <a:stretch>
                            <a:fillRect/>
                          </a:stretch>
                        </pic:blipFill>
                        <pic:spPr bwMode="auto">
                          <a:xfrm>
                            <a:off x="0" y="0"/>
                            <a:ext cx="2105025" cy="323850"/>
                          </a:xfrm>
                          <a:prstGeom prst="rect">
                            <a:avLst/>
                          </a:prstGeom>
                          <a:noFill/>
                          <a:ln w="9525">
                            <a:noFill/>
                            <a:miter lim="800000"/>
                            <a:headEnd/>
                            <a:tailEnd/>
                          </a:ln>
                        </pic:spPr>
                      </pic:pic>
                    </a:graphicData>
                  </a:graphic>
                </wp:inline>
              </w:drawing>
            </w:r>
            <w:r>
              <w:rPr>
                <w:noProof/>
                <w:color w:val="0000FF"/>
              </w:rPr>
              <w:drawing>
                <wp:inline distT="0" distB="0" distL="0" distR="0">
                  <wp:extent cx="2105025" cy="323850"/>
                  <wp:effectExtent l="19050" t="0" r="9525" b="0"/>
                  <wp:docPr id="6" name="Afbeelding 6" descr="http://www.pomwvl.be/mailings/template_mailings/images/btn-more.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mwvl.be/mailings/template_mailings/images/btn-more.png"/>
                          <pic:cNvPicPr>
                            <a:picLocks noChangeAspect="1" noChangeArrowheads="1"/>
                          </pic:cNvPicPr>
                        </pic:nvPicPr>
                        <pic:blipFill>
                          <a:blip r:embed="rId15" r:link="rId16" cstate="print"/>
                          <a:srcRect/>
                          <a:stretch>
                            <a:fillRect/>
                          </a:stretch>
                        </pic:blipFill>
                        <pic:spPr bwMode="auto">
                          <a:xfrm>
                            <a:off x="0" y="0"/>
                            <a:ext cx="2105025" cy="323850"/>
                          </a:xfrm>
                          <a:prstGeom prst="rect">
                            <a:avLst/>
                          </a:prstGeom>
                          <a:noFill/>
                          <a:ln w="9525">
                            <a:noFill/>
                            <a:miter lim="800000"/>
                            <a:headEnd/>
                            <a:tailEnd/>
                          </a:ln>
                        </pic:spPr>
                      </pic:pic>
                    </a:graphicData>
                  </a:graphic>
                </wp:inline>
              </w:drawing>
            </w:r>
          </w:p>
          <w:p w:rsidR="0067439E" w:rsidRDefault="0067439E">
            <w:pPr>
              <w:pStyle w:val="Kop2"/>
              <w:spacing w:before="1125" w:beforeAutospacing="0" w:after="225" w:afterAutospacing="0"/>
              <w:rPr>
                <w:rFonts w:ascii="Arial" w:eastAsia="Times New Roman" w:hAnsi="Arial" w:cs="Arial"/>
                <w:color w:val="003975"/>
                <w:sz w:val="24"/>
                <w:szCs w:val="24"/>
              </w:rPr>
            </w:pPr>
            <w:r>
              <w:rPr>
                <w:rFonts w:ascii="Arial" w:eastAsia="Times New Roman" w:hAnsi="Arial" w:cs="Arial"/>
                <w:color w:val="003975"/>
                <w:sz w:val="24"/>
                <w:szCs w:val="24"/>
              </w:rPr>
              <w:lastRenderedPageBreak/>
              <w:t>PRAKTISCH</w:t>
            </w:r>
          </w:p>
          <w:p w:rsidR="0067439E" w:rsidRDefault="0067439E">
            <w:pPr>
              <w:pStyle w:val="Normaalweb"/>
              <w:spacing w:before="0" w:beforeAutospacing="0" w:after="375" w:afterAutospacing="0" w:line="270" w:lineRule="atLeast"/>
              <w:rPr>
                <w:rFonts w:ascii="Arial" w:hAnsi="Arial" w:cs="Arial"/>
                <w:color w:val="292929"/>
                <w:sz w:val="20"/>
                <w:szCs w:val="20"/>
              </w:rPr>
            </w:pPr>
            <w:r>
              <w:rPr>
                <w:rFonts w:ascii="Arial" w:hAnsi="Arial" w:cs="Arial"/>
                <w:color w:val="292929"/>
                <w:sz w:val="20"/>
                <w:szCs w:val="20"/>
              </w:rPr>
              <w:t>Deelname is gratis, maar inschrijven is verplicht.</w:t>
            </w:r>
            <w:r>
              <w:rPr>
                <w:rFonts w:ascii="Arial" w:hAnsi="Arial" w:cs="Arial"/>
                <w:color w:val="292929"/>
                <w:sz w:val="20"/>
                <w:szCs w:val="20"/>
              </w:rPr>
              <w:br/>
              <w:t xml:space="preserve">Inschrijven kan tot </w:t>
            </w:r>
            <w:r>
              <w:rPr>
                <w:rStyle w:val="Zwaar"/>
                <w:rFonts w:ascii="Arial" w:hAnsi="Arial" w:cs="Arial"/>
                <w:color w:val="292929"/>
                <w:sz w:val="20"/>
                <w:szCs w:val="20"/>
              </w:rPr>
              <w:t>vrijdag 6 februari</w:t>
            </w:r>
            <w:r>
              <w:rPr>
                <w:rFonts w:ascii="Arial" w:hAnsi="Arial" w:cs="Arial"/>
                <w:color w:val="292929"/>
                <w:sz w:val="20"/>
                <w:szCs w:val="20"/>
              </w:rPr>
              <w:t xml:space="preserve"> via </w:t>
            </w:r>
            <w:hyperlink r:id="rId17" w:tgtFrame="_blank" w:history="1">
              <w:r>
                <w:rPr>
                  <w:rStyle w:val="Hyperlink"/>
                  <w:rFonts w:ascii="Arial" w:hAnsi="Arial" w:cs="Arial"/>
                  <w:sz w:val="20"/>
                  <w:szCs w:val="20"/>
                </w:rPr>
                <w:t>www.pomwvl.be</w:t>
              </w:r>
            </w:hyperlink>
            <w:r>
              <w:rPr>
                <w:rFonts w:ascii="Arial" w:hAnsi="Arial" w:cs="Arial"/>
                <w:color w:val="292929"/>
                <w:sz w:val="20"/>
                <w:szCs w:val="20"/>
              </w:rPr>
              <w:t>.</w:t>
            </w:r>
          </w:p>
          <w:p w:rsidR="0067439E" w:rsidRDefault="0067439E">
            <w:pPr>
              <w:pStyle w:val="Kop2"/>
              <w:spacing w:before="0" w:beforeAutospacing="0" w:after="150" w:afterAutospacing="0"/>
              <w:rPr>
                <w:rFonts w:ascii="Arial" w:eastAsia="Times New Roman" w:hAnsi="Arial" w:cs="Arial"/>
                <w:color w:val="003975"/>
                <w:sz w:val="24"/>
                <w:szCs w:val="24"/>
              </w:rPr>
            </w:pPr>
            <w:r>
              <w:rPr>
                <w:rFonts w:ascii="Arial" w:eastAsia="Times New Roman" w:hAnsi="Arial" w:cs="Arial"/>
                <w:color w:val="003975"/>
                <w:sz w:val="24"/>
                <w:szCs w:val="24"/>
              </w:rPr>
              <w:t>CONTACT (POM West-Vlaanderen)</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Guido De Roo, Stafmedewerker West-Vlaams Charter Duurzaam Ondernemen</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 xml:space="preserve">T 059 36 99 32 - E </w:t>
            </w:r>
            <w:hyperlink r:id="rId18" w:tgtFrame="_blank" w:history="1">
              <w:r>
                <w:rPr>
                  <w:rStyle w:val="Hyperlink"/>
                  <w:rFonts w:ascii="Arial" w:hAnsi="Arial" w:cs="Arial"/>
                  <w:sz w:val="20"/>
                  <w:szCs w:val="20"/>
                </w:rPr>
                <w:t>guido.deroo@pomwvl.be</w:t>
              </w:r>
            </w:hyperlink>
            <w:r>
              <w:rPr>
                <w:rFonts w:ascii="Arial" w:hAnsi="Arial" w:cs="Arial"/>
                <w:color w:val="292929"/>
                <w:sz w:val="20"/>
                <w:szCs w:val="20"/>
              </w:rPr>
              <w:t xml:space="preserve"> </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 </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Philippe Tavernier, Algemeen coördinator Duurzame Economie</w:t>
            </w:r>
          </w:p>
          <w:p w:rsidR="0067439E" w:rsidRPr="0067439E" w:rsidRDefault="0067439E">
            <w:pPr>
              <w:pStyle w:val="Normaalweb"/>
              <w:spacing w:before="0" w:beforeAutospacing="0" w:after="0" w:afterAutospacing="0" w:line="270" w:lineRule="atLeast"/>
              <w:rPr>
                <w:rFonts w:ascii="Arial" w:hAnsi="Arial" w:cs="Arial"/>
                <w:color w:val="292929"/>
                <w:sz w:val="20"/>
                <w:szCs w:val="20"/>
                <w:lang w:val="en-US"/>
              </w:rPr>
            </w:pPr>
            <w:r w:rsidRPr="0067439E">
              <w:rPr>
                <w:rFonts w:ascii="Arial" w:hAnsi="Arial" w:cs="Arial"/>
                <w:color w:val="292929"/>
                <w:sz w:val="20"/>
                <w:szCs w:val="20"/>
                <w:lang w:val="en-US"/>
              </w:rPr>
              <w:t xml:space="preserve">T 059 36 99 37 - E </w:t>
            </w:r>
            <w:hyperlink r:id="rId19" w:tgtFrame="_blank" w:history="1">
              <w:r w:rsidRPr="0067439E">
                <w:rPr>
                  <w:rStyle w:val="Hyperlink"/>
                  <w:rFonts w:ascii="Arial" w:hAnsi="Arial" w:cs="Arial"/>
                  <w:sz w:val="20"/>
                  <w:szCs w:val="20"/>
                  <w:lang w:val="en-US"/>
                </w:rPr>
                <w:t>philippe.tavernier@pomwvl.be</w:t>
              </w:r>
            </w:hyperlink>
          </w:p>
          <w:p w:rsidR="0067439E" w:rsidRPr="0067439E" w:rsidRDefault="0067439E">
            <w:pPr>
              <w:pStyle w:val="Normaalweb"/>
              <w:spacing w:before="0" w:beforeAutospacing="0" w:after="0" w:afterAutospacing="0" w:line="270" w:lineRule="atLeast"/>
              <w:rPr>
                <w:rFonts w:ascii="Arial" w:hAnsi="Arial" w:cs="Arial"/>
                <w:color w:val="292929"/>
                <w:sz w:val="20"/>
                <w:szCs w:val="20"/>
                <w:lang w:val="en-US"/>
              </w:rPr>
            </w:pPr>
            <w:r w:rsidRPr="0067439E">
              <w:rPr>
                <w:rFonts w:ascii="Arial" w:hAnsi="Arial" w:cs="Arial"/>
                <w:color w:val="292929"/>
                <w:sz w:val="20"/>
                <w:szCs w:val="20"/>
                <w:lang w:val="en-US"/>
              </w:rPr>
              <w:t> </w:t>
            </w:r>
          </w:p>
          <w:p w:rsidR="0067439E" w:rsidRPr="0067439E" w:rsidRDefault="0067439E">
            <w:pPr>
              <w:pStyle w:val="Kop2"/>
              <w:spacing w:before="0" w:beforeAutospacing="0" w:after="150" w:afterAutospacing="0"/>
              <w:rPr>
                <w:rFonts w:ascii="Arial" w:eastAsia="Times New Roman" w:hAnsi="Arial" w:cs="Arial"/>
                <w:color w:val="003975"/>
                <w:sz w:val="24"/>
                <w:szCs w:val="24"/>
                <w:lang w:val="en-US"/>
              </w:rPr>
            </w:pPr>
            <w:r w:rsidRPr="0067439E">
              <w:rPr>
                <w:rFonts w:ascii="Arial" w:eastAsia="Times New Roman" w:hAnsi="Arial" w:cs="Arial"/>
                <w:color w:val="003975"/>
                <w:sz w:val="24"/>
                <w:szCs w:val="24"/>
                <w:lang w:val="en-US"/>
              </w:rPr>
              <w:t>CONTACT (</w:t>
            </w:r>
            <w:proofErr w:type="spellStart"/>
            <w:r w:rsidRPr="0067439E">
              <w:rPr>
                <w:rFonts w:ascii="Arial" w:eastAsia="Times New Roman" w:hAnsi="Arial" w:cs="Arial"/>
                <w:color w:val="003975"/>
                <w:sz w:val="24"/>
                <w:szCs w:val="24"/>
                <w:lang w:val="en-US"/>
              </w:rPr>
              <w:t>Busworld</w:t>
            </w:r>
            <w:proofErr w:type="spellEnd"/>
            <w:r w:rsidRPr="0067439E">
              <w:rPr>
                <w:rFonts w:ascii="Arial" w:eastAsia="Times New Roman" w:hAnsi="Arial" w:cs="Arial"/>
                <w:color w:val="003975"/>
                <w:sz w:val="24"/>
                <w:szCs w:val="24"/>
                <w:lang w:val="en-US"/>
              </w:rPr>
              <w:t xml:space="preserve"> Academy)</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 xml:space="preserve">Jan </w:t>
            </w:r>
            <w:proofErr w:type="spellStart"/>
            <w:r>
              <w:rPr>
                <w:rFonts w:ascii="Arial" w:hAnsi="Arial" w:cs="Arial"/>
                <w:color w:val="292929"/>
                <w:sz w:val="20"/>
                <w:szCs w:val="20"/>
              </w:rPr>
              <w:t>Deman</w:t>
            </w:r>
            <w:proofErr w:type="spellEnd"/>
            <w:r>
              <w:rPr>
                <w:rFonts w:ascii="Arial" w:hAnsi="Arial" w:cs="Arial"/>
                <w:color w:val="292929"/>
                <w:sz w:val="20"/>
                <w:szCs w:val="20"/>
              </w:rPr>
              <w:t xml:space="preserve">, Secretaris </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 xml:space="preserve">T 051 22 60 </w:t>
            </w:r>
            <w:proofErr w:type="spellStart"/>
            <w:r>
              <w:rPr>
                <w:rFonts w:ascii="Arial" w:hAnsi="Arial" w:cs="Arial"/>
                <w:color w:val="292929"/>
                <w:sz w:val="20"/>
                <w:szCs w:val="20"/>
              </w:rPr>
              <w:t>60</w:t>
            </w:r>
            <w:proofErr w:type="spellEnd"/>
            <w:r>
              <w:rPr>
                <w:rFonts w:ascii="Arial" w:hAnsi="Arial" w:cs="Arial"/>
                <w:color w:val="292929"/>
                <w:sz w:val="20"/>
                <w:szCs w:val="20"/>
              </w:rPr>
              <w:t xml:space="preserve"> - E </w:t>
            </w:r>
            <w:hyperlink r:id="rId20" w:tgtFrame="_blank" w:history="1">
              <w:r>
                <w:rPr>
                  <w:rStyle w:val="Hyperlink"/>
                  <w:rFonts w:ascii="Arial" w:hAnsi="Arial" w:cs="Arial"/>
                  <w:sz w:val="20"/>
                  <w:szCs w:val="20"/>
                </w:rPr>
                <w:t>jan.deman@baav.be</w:t>
              </w:r>
            </w:hyperlink>
            <w:r>
              <w:rPr>
                <w:rFonts w:ascii="Arial" w:hAnsi="Arial" w:cs="Arial"/>
                <w:color w:val="292929"/>
                <w:sz w:val="20"/>
                <w:szCs w:val="20"/>
              </w:rPr>
              <w:t xml:space="preserve"> </w:t>
            </w:r>
          </w:p>
          <w:p w:rsidR="0067439E" w:rsidRDefault="0067439E">
            <w:pPr>
              <w:pStyle w:val="Normaalweb"/>
              <w:spacing w:before="0" w:beforeAutospacing="0" w:after="0" w:afterAutospacing="0" w:line="270" w:lineRule="atLeast"/>
              <w:rPr>
                <w:rFonts w:ascii="Arial" w:hAnsi="Arial" w:cs="Arial"/>
                <w:color w:val="292929"/>
                <w:sz w:val="20"/>
                <w:szCs w:val="20"/>
              </w:rPr>
            </w:pPr>
            <w:r>
              <w:rPr>
                <w:rFonts w:ascii="Arial" w:hAnsi="Arial" w:cs="Arial"/>
                <w:color w:val="292929"/>
                <w:sz w:val="20"/>
                <w:szCs w:val="20"/>
              </w:rPr>
              <w:t> </w:t>
            </w:r>
          </w:p>
        </w:tc>
        <w:tc>
          <w:tcPr>
            <w:tcW w:w="0" w:type="auto"/>
            <w:hideMark/>
          </w:tcPr>
          <w:tbl>
            <w:tblPr>
              <w:tblW w:w="3480" w:type="dxa"/>
              <w:tblCellSpacing w:w="0" w:type="dxa"/>
              <w:tblCellMar>
                <w:left w:w="0" w:type="dxa"/>
                <w:right w:w="0" w:type="dxa"/>
              </w:tblCellMar>
              <w:tblLook w:val="04A0"/>
            </w:tblPr>
            <w:tblGrid>
              <w:gridCol w:w="3510"/>
            </w:tblGrid>
            <w:tr w:rsidR="0067439E">
              <w:trPr>
                <w:tblCellSpacing w:w="0" w:type="dxa"/>
              </w:trPr>
              <w:tc>
                <w:tcPr>
                  <w:tcW w:w="0" w:type="auto"/>
                  <w:vAlign w:val="center"/>
                  <w:hideMark/>
                </w:tcPr>
                <w:p w:rsidR="0067439E" w:rsidRDefault="0067439E">
                  <w:r>
                    <w:rPr>
                      <w:noProof/>
                    </w:rPr>
                    <w:lastRenderedPageBreak/>
                    <w:drawing>
                      <wp:inline distT="0" distB="0" distL="0" distR="0">
                        <wp:extent cx="2209800" cy="142875"/>
                        <wp:effectExtent l="19050" t="0" r="0" b="0"/>
                        <wp:docPr id="7" name="Afbeelding 7" descr="http://www.pomwvl.be/mailings/template_mailings/images/bgr-smalbox-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mwvl.be/mailings/template_mailings/images/bgr-smalbox-top.gif"/>
                                <pic:cNvPicPr>
                                  <a:picLocks noChangeAspect="1" noChangeArrowheads="1"/>
                                </pic:cNvPicPr>
                              </pic:nvPicPr>
                              <pic:blipFill>
                                <a:blip r:embed="rId21" r:link="rId22" cstate="print"/>
                                <a:srcRect/>
                                <a:stretch>
                                  <a:fillRect/>
                                </a:stretch>
                              </pic:blipFill>
                              <pic:spPr bwMode="auto">
                                <a:xfrm>
                                  <a:off x="0" y="0"/>
                                  <a:ext cx="2209800" cy="142875"/>
                                </a:xfrm>
                                <a:prstGeom prst="rect">
                                  <a:avLst/>
                                </a:prstGeom>
                                <a:noFill/>
                                <a:ln w="9525">
                                  <a:noFill/>
                                  <a:miter lim="800000"/>
                                  <a:headEnd/>
                                  <a:tailEnd/>
                                </a:ln>
                              </pic:spPr>
                            </pic:pic>
                          </a:graphicData>
                        </a:graphic>
                      </wp:inline>
                    </w:drawing>
                  </w:r>
                </w:p>
              </w:tc>
            </w:tr>
            <w:tr w:rsidR="0067439E">
              <w:trPr>
                <w:tblCellSpacing w:w="0" w:type="dxa"/>
              </w:trPr>
              <w:tc>
                <w:tcPr>
                  <w:tcW w:w="0" w:type="auto"/>
                  <w:shd w:val="clear" w:color="auto" w:fill="F6F6F6"/>
                  <w:vAlign w:val="center"/>
                  <w:hideMark/>
                </w:tcPr>
                <w:p w:rsidR="0067439E" w:rsidRDefault="0067439E">
                  <w:pPr>
                    <w:pStyle w:val="Kop2"/>
                    <w:spacing w:before="120" w:beforeAutospacing="0" w:after="255" w:afterAutospacing="0"/>
                    <w:ind w:left="255"/>
                    <w:rPr>
                      <w:rFonts w:ascii="Arial" w:eastAsia="Times New Roman" w:hAnsi="Arial" w:cs="Arial"/>
                      <w:caps/>
                      <w:color w:val="00467F"/>
                      <w:sz w:val="33"/>
                      <w:szCs w:val="33"/>
                    </w:rPr>
                  </w:pPr>
                  <w:r>
                    <w:rPr>
                      <w:rFonts w:ascii="Arial" w:eastAsia="Times New Roman" w:hAnsi="Arial" w:cs="Arial"/>
                      <w:caps/>
                      <w:color w:val="00467F"/>
                      <w:sz w:val="33"/>
                      <w:szCs w:val="33"/>
                    </w:rPr>
                    <w:lastRenderedPageBreak/>
                    <w:t>Locatie</w:t>
                  </w:r>
                </w:p>
                <w:p w:rsidR="0067439E" w:rsidRDefault="0067439E">
                  <w:r>
                    <w:rPr>
                      <w:noProof/>
                      <w:color w:val="0000FF"/>
                    </w:rPr>
                    <w:drawing>
                      <wp:inline distT="0" distB="0" distL="0" distR="0">
                        <wp:extent cx="2114550" cy="1247775"/>
                        <wp:effectExtent l="19050" t="0" r="0" b="0"/>
                        <wp:docPr id="8" name="Afbeelding 8" descr="http://www.pomwvl.be/mailings/mvo_2013/images/img-map.gif">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mwvl.be/mailings/mvo_2013/images/img-map.gif"/>
                                <pic:cNvPicPr>
                                  <a:picLocks noChangeAspect="1" noChangeArrowheads="1"/>
                                </pic:cNvPicPr>
                              </pic:nvPicPr>
                              <pic:blipFill>
                                <a:blip r:embed="rId24" r:link="rId25" cstate="print"/>
                                <a:srcRect/>
                                <a:stretch>
                                  <a:fillRect/>
                                </a:stretch>
                              </pic:blipFill>
                              <pic:spPr bwMode="auto">
                                <a:xfrm>
                                  <a:off x="0" y="0"/>
                                  <a:ext cx="2114550" cy="1247775"/>
                                </a:xfrm>
                                <a:prstGeom prst="rect">
                                  <a:avLst/>
                                </a:prstGeom>
                                <a:noFill/>
                                <a:ln w="9525">
                                  <a:noFill/>
                                  <a:miter lim="800000"/>
                                  <a:headEnd/>
                                  <a:tailEnd/>
                                </a:ln>
                              </pic:spPr>
                            </pic:pic>
                          </a:graphicData>
                        </a:graphic>
                      </wp:inline>
                    </w:drawing>
                  </w:r>
                </w:p>
                <w:p w:rsidR="0067439E" w:rsidRDefault="0067439E">
                  <w:pPr>
                    <w:pStyle w:val="Normaalweb"/>
                    <w:spacing w:before="150" w:beforeAutospacing="0" w:after="150" w:afterAutospacing="0" w:line="270" w:lineRule="atLeast"/>
                    <w:ind w:left="270"/>
                    <w:rPr>
                      <w:rFonts w:ascii="Arial" w:hAnsi="Arial" w:cs="Arial"/>
                      <w:color w:val="292929"/>
                      <w:sz w:val="20"/>
                      <w:szCs w:val="20"/>
                    </w:rPr>
                  </w:pPr>
                  <w:r>
                    <w:rPr>
                      <w:rStyle w:val="Zwaar"/>
                      <w:rFonts w:ascii="Arial" w:hAnsi="Arial" w:cs="Arial"/>
                      <w:color w:val="292929"/>
                      <w:sz w:val="20"/>
                      <w:szCs w:val="20"/>
                    </w:rPr>
                    <w:t xml:space="preserve">Kortrijk </w:t>
                  </w:r>
                  <w:proofErr w:type="spellStart"/>
                  <w:r>
                    <w:rPr>
                      <w:rStyle w:val="Zwaar"/>
                      <w:rFonts w:ascii="Arial" w:hAnsi="Arial" w:cs="Arial"/>
                      <w:color w:val="292929"/>
                      <w:sz w:val="20"/>
                      <w:szCs w:val="20"/>
                    </w:rPr>
                    <w:t>Xpo</w:t>
                  </w:r>
                  <w:proofErr w:type="spellEnd"/>
                  <w:r>
                    <w:rPr>
                      <w:rFonts w:ascii="Arial" w:hAnsi="Arial" w:cs="Arial"/>
                      <w:b/>
                      <w:bCs/>
                      <w:color w:val="292929"/>
                      <w:sz w:val="20"/>
                      <w:szCs w:val="20"/>
                    </w:rPr>
                    <w:br/>
                  </w:r>
                  <w:r>
                    <w:rPr>
                      <w:rStyle w:val="Zwaar"/>
                      <w:rFonts w:ascii="Arial" w:hAnsi="Arial" w:cs="Arial"/>
                      <w:color w:val="292929"/>
                      <w:sz w:val="20"/>
                      <w:szCs w:val="20"/>
                    </w:rPr>
                    <w:t>Meeting Center (zaal MC4)</w:t>
                  </w:r>
                  <w:r>
                    <w:rPr>
                      <w:rFonts w:ascii="Arial" w:hAnsi="Arial" w:cs="Arial"/>
                      <w:color w:val="292929"/>
                      <w:sz w:val="20"/>
                      <w:szCs w:val="20"/>
                    </w:rPr>
                    <w:br/>
                  </w:r>
                  <w:proofErr w:type="spellStart"/>
                  <w:r>
                    <w:rPr>
                      <w:rFonts w:ascii="Arial" w:hAnsi="Arial" w:cs="Arial"/>
                      <w:color w:val="292929"/>
                      <w:sz w:val="20"/>
                      <w:szCs w:val="20"/>
                    </w:rPr>
                    <w:t>Doorniksesteenweg</w:t>
                  </w:r>
                  <w:proofErr w:type="spellEnd"/>
                  <w:r>
                    <w:rPr>
                      <w:rFonts w:ascii="Arial" w:hAnsi="Arial" w:cs="Arial"/>
                      <w:color w:val="292929"/>
                      <w:sz w:val="20"/>
                      <w:szCs w:val="20"/>
                    </w:rPr>
                    <w:t xml:space="preserve"> 216</w:t>
                  </w:r>
                  <w:r>
                    <w:rPr>
                      <w:rFonts w:ascii="Arial" w:hAnsi="Arial" w:cs="Arial"/>
                      <w:color w:val="292929"/>
                      <w:sz w:val="20"/>
                      <w:szCs w:val="20"/>
                    </w:rPr>
                    <w:br/>
                    <w:t>B - 8500 Kortrijk</w:t>
                  </w:r>
                </w:p>
                <w:p w:rsidR="0067439E" w:rsidRDefault="0067439E">
                  <w:r>
                    <w:rPr>
                      <w:noProof/>
                      <w:color w:val="0000FF"/>
                    </w:rPr>
                    <w:drawing>
                      <wp:inline distT="0" distB="0" distL="0" distR="0">
                        <wp:extent cx="1495425" cy="323850"/>
                        <wp:effectExtent l="19050" t="0" r="9525" b="0"/>
                        <wp:docPr id="9" name="Afbeelding 9" descr="http://www.pomwvl.be/mailings/template_mailings/images/btn-route.pn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mwvl.be/mailings/template_mailings/images/btn-route.png"/>
                                <pic:cNvPicPr>
                                  <a:picLocks noChangeAspect="1" noChangeArrowheads="1"/>
                                </pic:cNvPicPr>
                              </pic:nvPicPr>
                              <pic:blipFill>
                                <a:blip r:embed="rId26" r:link="rId27" cstate="print"/>
                                <a:srcRect/>
                                <a:stretch>
                                  <a:fillRect/>
                                </a:stretch>
                              </pic:blipFill>
                              <pic:spPr bwMode="auto">
                                <a:xfrm>
                                  <a:off x="0" y="0"/>
                                  <a:ext cx="1495425" cy="323850"/>
                                </a:xfrm>
                                <a:prstGeom prst="rect">
                                  <a:avLst/>
                                </a:prstGeom>
                                <a:noFill/>
                                <a:ln w="9525">
                                  <a:noFill/>
                                  <a:miter lim="800000"/>
                                  <a:headEnd/>
                                  <a:tailEnd/>
                                </a:ln>
                              </pic:spPr>
                            </pic:pic>
                          </a:graphicData>
                        </a:graphic>
                      </wp:inline>
                    </w:drawing>
                  </w:r>
                </w:p>
              </w:tc>
            </w:tr>
            <w:tr w:rsidR="0067439E">
              <w:trPr>
                <w:tblCellSpacing w:w="0" w:type="dxa"/>
              </w:trPr>
              <w:tc>
                <w:tcPr>
                  <w:tcW w:w="0" w:type="auto"/>
                  <w:vAlign w:val="center"/>
                  <w:hideMark/>
                </w:tcPr>
                <w:p w:rsidR="0067439E" w:rsidRDefault="0067439E">
                  <w:r>
                    <w:t> </w:t>
                  </w:r>
                </w:p>
              </w:tc>
            </w:tr>
          </w:tbl>
          <w:p w:rsidR="0067439E" w:rsidRDefault="0067439E">
            <w:pPr>
              <w:rPr>
                <w:rFonts w:asciiTheme="minorHAnsi" w:eastAsiaTheme="minorEastAsia" w:hAnsiTheme="minorHAnsi" w:cstheme="minorBidi"/>
                <w:sz w:val="22"/>
                <w:szCs w:val="22"/>
              </w:rPr>
            </w:pPr>
          </w:p>
        </w:tc>
      </w:tr>
    </w:tbl>
    <w:p w:rsidR="0067439E" w:rsidRDefault="0067439E" w:rsidP="0067439E">
      <w:pPr>
        <w:jc w:val="center"/>
        <w:rPr>
          <w:vanish/>
        </w:rPr>
      </w:pPr>
    </w:p>
    <w:tbl>
      <w:tblPr>
        <w:tblW w:w="10950" w:type="dxa"/>
        <w:jc w:val="center"/>
        <w:tblCellSpacing w:w="0" w:type="dxa"/>
        <w:tblCellMar>
          <w:left w:w="0" w:type="dxa"/>
          <w:right w:w="0" w:type="dxa"/>
        </w:tblCellMar>
        <w:tblLook w:val="04A0"/>
      </w:tblPr>
      <w:tblGrid>
        <w:gridCol w:w="10980"/>
      </w:tblGrid>
      <w:tr w:rsidR="0067439E" w:rsidTr="0067439E">
        <w:trPr>
          <w:trHeight w:val="375"/>
          <w:tblCellSpacing w:w="0" w:type="dxa"/>
          <w:jc w:val="center"/>
        </w:trPr>
        <w:tc>
          <w:tcPr>
            <w:tcW w:w="0" w:type="auto"/>
            <w:vAlign w:val="bottom"/>
            <w:hideMark/>
          </w:tcPr>
          <w:p w:rsidR="0067439E" w:rsidRDefault="0067439E">
            <w:pPr>
              <w:jc w:val="center"/>
            </w:pPr>
            <w:r>
              <w:rPr>
                <w:noProof/>
              </w:rPr>
              <w:drawing>
                <wp:inline distT="0" distB="0" distL="0" distR="0">
                  <wp:extent cx="6953250" cy="28575"/>
                  <wp:effectExtent l="19050" t="0" r="0" b="0"/>
                  <wp:docPr id="10" name="Afbeelding 10" descr="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ak"/>
                          <pic:cNvPicPr>
                            <a:picLocks noChangeAspect="1" noChangeArrowheads="1"/>
                          </pic:cNvPicPr>
                        </pic:nvPicPr>
                        <pic:blipFill>
                          <a:blip r:embed="rId10" r:link="rId11" cstate="print"/>
                          <a:srcRect/>
                          <a:stretch>
                            <a:fillRect/>
                          </a:stretch>
                        </pic:blipFill>
                        <pic:spPr bwMode="auto">
                          <a:xfrm>
                            <a:off x="0" y="0"/>
                            <a:ext cx="6953250" cy="28575"/>
                          </a:xfrm>
                          <a:prstGeom prst="rect">
                            <a:avLst/>
                          </a:prstGeom>
                          <a:noFill/>
                          <a:ln w="9525">
                            <a:noFill/>
                            <a:miter lim="800000"/>
                            <a:headEnd/>
                            <a:tailEnd/>
                          </a:ln>
                        </pic:spPr>
                      </pic:pic>
                    </a:graphicData>
                  </a:graphic>
                </wp:inline>
              </w:drawing>
            </w:r>
          </w:p>
        </w:tc>
      </w:tr>
    </w:tbl>
    <w:p w:rsidR="0067439E" w:rsidRDefault="0067439E" w:rsidP="0067439E">
      <w:pPr>
        <w:jc w:val="center"/>
        <w:rPr>
          <w:vanish/>
        </w:rPr>
      </w:pPr>
    </w:p>
    <w:tbl>
      <w:tblPr>
        <w:tblW w:w="11100" w:type="dxa"/>
        <w:jc w:val="center"/>
        <w:tblCellSpacing w:w="0" w:type="dxa"/>
        <w:tblCellMar>
          <w:left w:w="0" w:type="dxa"/>
          <w:right w:w="0" w:type="dxa"/>
        </w:tblCellMar>
        <w:tblLook w:val="04A0"/>
      </w:tblPr>
      <w:tblGrid>
        <w:gridCol w:w="11100"/>
      </w:tblGrid>
      <w:tr w:rsidR="0067439E" w:rsidTr="0067439E">
        <w:trPr>
          <w:tblCellSpacing w:w="0" w:type="dxa"/>
          <w:jc w:val="center"/>
        </w:trPr>
        <w:tc>
          <w:tcPr>
            <w:tcW w:w="0" w:type="auto"/>
            <w:vAlign w:val="center"/>
            <w:hideMark/>
          </w:tcPr>
          <w:p w:rsidR="0067439E" w:rsidRDefault="0067439E">
            <w:pPr>
              <w:pStyle w:val="Kop2"/>
              <w:spacing w:before="300" w:beforeAutospacing="0" w:after="450" w:afterAutospacing="0"/>
              <w:ind w:left="75"/>
              <w:rPr>
                <w:rFonts w:ascii="Arial" w:eastAsia="Times New Roman" w:hAnsi="Arial" w:cs="Arial"/>
                <w:color w:val="003975"/>
                <w:sz w:val="24"/>
                <w:szCs w:val="24"/>
              </w:rPr>
            </w:pPr>
            <w:r>
              <w:rPr>
                <w:rFonts w:ascii="Arial" w:eastAsia="Times New Roman" w:hAnsi="Arial" w:cs="Arial"/>
                <w:color w:val="003975"/>
                <w:sz w:val="24"/>
                <w:szCs w:val="24"/>
              </w:rPr>
              <w:t>Een organisatie van:</w:t>
            </w:r>
          </w:p>
        </w:tc>
      </w:tr>
      <w:tr w:rsidR="0067439E" w:rsidTr="0067439E">
        <w:trPr>
          <w:tblCellSpacing w:w="0" w:type="dxa"/>
          <w:jc w:val="center"/>
        </w:trPr>
        <w:tc>
          <w:tcPr>
            <w:tcW w:w="0" w:type="auto"/>
            <w:vAlign w:val="center"/>
            <w:hideMark/>
          </w:tcPr>
          <w:p w:rsidR="0067439E" w:rsidRDefault="0067439E">
            <w:pPr>
              <w:jc w:val="center"/>
            </w:pPr>
            <w:r>
              <w:rPr>
                <w:noProof/>
              </w:rPr>
              <w:drawing>
                <wp:inline distT="0" distB="0" distL="0" distR="0">
                  <wp:extent cx="6953250" cy="476250"/>
                  <wp:effectExtent l="19050" t="0" r="0" b="0"/>
                  <wp:docPr id="11" name="Afbeelding 11" descr="http://www.pomwvl.be/mailings/mvo_2015/images/organisatie_mv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mwvl.be/mailings/mvo_2015/images/organisatie_mvo2015.jpg"/>
                          <pic:cNvPicPr>
                            <a:picLocks noChangeAspect="1" noChangeArrowheads="1"/>
                          </pic:cNvPicPr>
                        </pic:nvPicPr>
                        <pic:blipFill>
                          <a:blip r:embed="rId28" r:link="rId29" cstate="print"/>
                          <a:srcRect/>
                          <a:stretch>
                            <a:fillRect/>
                          </a:stretch>
                        </pic:blipFill>
                        <pic:spPr bwMode="auto">
                          <a:xfrm>
                            <a:off x="0" y="0"/>
                            <a:ext cx="6953250" cy="476250"/>
                          </a:xfrm>
                          <a:prstGeom prst="rect">
                            <a:avLst/>
                          </a:prstGeom>
                          <a:noFill/>
                          <a:ln w="9525">
                            <a:noFill/>
                            <a:miter lim="800000"/>
                            <a:headEnd/>
                            <a:tailEnd/>
                          </a:ln>
                        </pic:spPr>
                      </pic:pic>
                    </a:graphicData>
                  </a:graphic>
                </wp:inline>
              </w:drawing>
            </w:r>
          </w:p>
        </w:tc>
      </w:tr>
      <w:tr w:rsidR="0067439E" w:rsidTr="0067439E">
        <w:trPr>
          <w:tblCellSpacing w:w="0" w:type="dxa"/>
          <w:jc w:val="center"/>
        </w:trPr>
        <w:tc>
          <w:tcPr>
            <w:tcW w:w="0" w:type="auto"/>
            <w:vAlign w:val="center"/>
            <w:hideMark/>
          </w:tcPr>
          <w:p w:rsidR="0067439E" w:rsidRDefault="0067439E">
            <w:r>
              <w:t> </w:t>
            </w:r>
          </w:p>
        </w:tc>
      </w:tr>
      <w:tr w:rsidR="0067439E" w:rsidTr="0067439E">
        <w:trPr>
          <w:tblCellSpacing w:w="0" w:type="dxa"/>
          <w:jc w:val="center"/>
        </w:trPr>
        <w:tc>
          <w:tcPr>
            <w:tcW w:w="0" w:type="auto"/>
            <w:vAlign w:val="center"/>
            <w:hideMark/>
          </w:tcPr>
          <w:p w:rsidR="0067439E" w:rsidRDefault="0067439E">
            <w:pPr>
              <w:jc w:val="center"/>
            </w:pPr>
            <w:r>
              <w:t> </w:t>
            </w:r>
          </w:p>
        </w:tc>
      </w:tr>
      <w:tr w:rsidR="0067439E" w:rsidTr="0067439E">
        <w:trPr>
          <w:tblCellSpacing w:w="0" w:type="dxa"/>
          <w:jc w:val="center"/>
        </w:trPr>
        <w:tc>
          <w:tcPr>
            <w:tcW w:w="0" w:type="auto"/>
            <w:vAlign w:val="center"/>
            <w:hideMark/>
          </w:tcPr>
          <w:p w:rsidR="0067439E" w:rsidRDefault="0067439E">
            <w:pPr>
              <w:pStyle w:val="Normaalweb"/>
              <w:jc w:val="center"/>
            </w:pPr>
            <w:r>
              <w:t> </w:t>
            </w:r>
          </w:p>
          <w:p w:rsidR="0067439E" w:rsidRDefault="0067439E">
            <w:pPr>
              <w:pStyle w:val="Normaalweb"/>
              <w:jc w:val="center"/>
            </w:pPr>
            <w:r>
              <w:t> </w:t>
            </w:r>
          </w:p>
        </w:tc>
      </w:tr>
    </w:tbl>
    <w:p w:rsidR="00E80806" w:rsidRDefault="00E80806"/>
    <w:sectPr w:rsidR="00E80806" w:rsidSect="006743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drawingGridHorizontalSpacing w:val="120"/>
  <w:displayHorizontalDrawingGridEvery w:val="2"/>
  <w:characterSpacingControl w:val="doNotCompress"/>
  <w:compat/>
  <w:rsids>
    <w:rsidRoot w:val="0067439E"/>
    <w:rsid w:val="0067439E"/>
    <w:rsid w:val="009743B6"/>
    <w:rsid w:val="00E8080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39E"/>
    <w:pPr>
      <w:spacing w:after="0" w:line="240" w:lineRule="auto"/>
    </w:pPr>
    <w:rPr>
      <w:rFonts w:ascii="Times New Roman" w:hAnsi="Times New Roman" w:cs="Times New Roman"/>
      <w:sz w:val="24"/>
      <w:szCs w:val="24"/>
      <w:lang w:eastAsia="nl-BE"/>
    </w:rPr>
  </w:style>
  <w:style w:type="paragraph" w:styleId="Kop1">
    <w:name w:val="heading 1"/>
    <w:basedOn w:val="Standaard"/>
    <w:link w:val="Kop1Char"/>
    <w:uiPriority w:val="9"/>
    <w:qFormat/>
    <w:rsid w:val="0067439E"/>
    <w:pPr>
      <w:spacing w:before="100" w:beforeAutospacing="1" w:after="100" w:afterAutospacing="1"/>
      <w:outlineLvl w:val="0"/>
    </w:pPr>
    <w:rPr>
      <w:b/>
      <w:bCs/>
      <w:kern w:val="36"/>
      <w:sz w:val="48"/>
      <w:szCs w:val="48"/>
    </w:rPr>
  </w:style>
  <w:style w:type="paragraph" w:styleId="Kop2">
    <w:name w:val="heading 2"/>
    <w:basedOn w:val="Standaard"/>
    <w:link w:val="Kop2Char"/>
    <w:uiPriority w:val="9"/>
    <w:unhideWhenUsed/>
    <w:qFormat/>
    <w:rsid w:val="0067439E"/>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39E"/>
    <w:rPr>
      <w:rFonts w:ascii="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67439E"/>
    <w:rPr>
      <w:rFonts w:ascii="Times New Roman" w:hAnsi="Times New Roman" w:cs="Times New Roman"/>
      <w:b/>
      <w:bCs/>
      <w:sz w:val="36"/>
      <w:szCs w:val="36"/>
      <w:lang w:eastAsia="nl-BE"/>
    </w:rPr>
  </w:style>
  <w:style w:type="character" w:styleId="Hyperlink">
    <w:name w:val="Hyperlink"/>
    <w:basedOn w:val="Standaardalinea-lettertype"/>
    <w:uiPriority w:val="99"/>
    <w:semiHidden/>
    <w:unhideWhenUsed/>
    <w:rsid w:val="0067439E"/>
    <w:rPr>
      <w:color w:val="0000FF"/>
      <w:u w:val="single"/>
    </w:rPr>
  </w:style>
  <w:style w:type="paragraph" w:styleId="Normaalweb">
    <w:name w:val="Normal (Web)"/>
    <w:basedOn w:val="Standaard"/>
    <w:uiPriority w:val="99"/>
    <w:unhideWhenUsed/>
    <w:rsid w:val="0067439E"/>
    <w:pPr>
      <w:spacing w:before="100" w:beforeAutospacing="1" w:after="100" w:afterAutospacing="1"/>
    </w:pPr>
  </w:style>
  <w:style w:type="character" w:styleId="Zwaar">
    <w:name w:val="Strong"/>
    <w:basedOn w:val="Standaardalinea-lettertype"/>
    <w:uiPriority w:val="22"/>
    <w:qFormat/>
    <w:rsid w:val="0067439E"/>
    <w:rPr>
      <w:b/>
      <w:bCs/>
    </w:rPr>
  </w:style>
  <w:style w:type="paragraph" w:styleId="Ballontekst">
    <w:name w:val="Balloon Text"/>
    <w:basedOn w:val="Standaard"/>
    <w:link w:val="BallontekstChar"/>
    <w:uiPriority w:val="99"/>
    <w:semiHidden/>
    <w:unhideWhenUsed/>
    <w:rsid w:val="0067439E"/>
    <w:rPr>
      <w:rFonts w:ascii="Tahoma" w:hAnsi="Tahoma" w:cs="Tahoma"/>
      <w:sz w:val="16"/>
      <w:szCs w:val="16"/>
    </w:rPr>
  </w:style>
  <w:style w:type="character" w:customStyle="1" w:styleId="BallontekstChar">
    <w:name w:val="Ballontekst Char"/>
    <w:basedOn w:val="Standaardalinea-lettertype"/>
    <w:link w:val="Ballontekst"/>
    <w:uiPriority w:val="99"/>
    <w:semiHidden/>
    <w:rsid w:val="0067439E"/>
    <w:rPr>
      <w:rFonts w:ascii="Tahoma" w:hAnsi="Tahoma" w:cs="Tahoma"/>
      <w:sz w:val="16"/>
      <w:szCs w:val="16"/>
      <w:lang w:eastAsia="nl-BE"/>
    </w:rPr>
  </w:style>
</w:styles>
</file>

<file path=word/webSettings.xml><?xml version="1.0" encoding="utf-8"?>
<w:webSettings xmlns:r="http://schemas.openxmlformats.org/officeDocument/2006/relationships" xmlns:w="http://schemas.openxmlformats.org/wordprocessingml/2006/main">
  <w:divs>
    <w:div w:id="3270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mwvl.be" TargetMode="External"/><Relationship Id="rId13" Type="http://schemas.openxmlformats.org/officeDocument/2006/relationships/image" Target="media/image4.png"/><Relationship Id="rId18" Type="http://schemas.openxmlformats.org/officeDocument/2006/relationships/hyperlink" Target="mailto:guido.deroo@pomwvl.be"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6.gif"/><Relationship Id="rId7" Type="http://schemas.openxmlformats.org/officeDocument/2006/relationships/image" Target="cid:image006.jpg@01D0409F.C74CEEF0" TargetMode="External"/><Relationship Id="rId12" Type="http://schemas.openxmlformats.org/officeDocument/2006/relationships/hyperlink" Target="http://pomwvl.be/evenementen/mobilinnovation" TargetMode="External"/><Relationship Id="rId17" Type="http://schemas.openxmlformats.org/officeDocument/2006/relationships/hyperlink" Target="http://pomwvl.be/evenementen/mobilinnovation" TargetMode="External"/><Relationship Id="rId25" Type="http://schemas.openxmlformats.org/officeDocument/2006/relationships/image" Target="cid:image011.gif@01D0409F.C74CEEF0" TargetMode="External"/><Relationship Id="rId2" Type="http://schemas.openxmlformats.org/officeDocument/2006/relationships/settings" Target="settings.xml"/><Relationship Id="rId16" Type="http://schemas.openxmlformats.org/officeDocument/2006/relationships/image" Target="cid:image009.png@01D0409F.C74CEEF0" TargetMode="External"/><Relationship Id="rId20" Type="http://schemas.openxmlformats.org/officeDocument/2006/relationships/hyperlink" Target="mailto:jan.deman@baav.be" TargetMode="External"/><Relationship Id="rId29" Type="http://schemas.openxmlformats.org/officeDocument/2006/relationships/image" Target="cid:image013.jpg@01D0409F.C74CEEF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7.jpg@01D0409F.C74CEEF0" TargetMode="External"/><Relationship Id="rId24" Type="http://schemas.openxmlformats.org/officeDocument/2006/relationships/image" Target="media/image7.gif"/><Relationship Id="rId5" Type="http://schemas.openxmlformats.org/officeDocument/2006/relationships/image" Target="cid:image005.jpg@01D0409F.C74CEEF0" TargetMode="External"/><Relationship Id="rId15" Type="http://schemas.openxmlformats.org/officeDocument/2006/relationships/image" Target="media/image5.png"/><Relationship Id="rId23" Type="http://schemas.openxmlformats.org/officeDocument/2006/relationships/hyperlink" Target="http://goo.gl/maps/k8OfG"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mailto:philippe.tavernier@pomwvl.be"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academy.busworld.org/" TargetMode="External"/><Relationship Id="rId14" Type="http://schemas.openxmlformats.org/officeDocument/2006/relationships/image" Target="cid:image008.png@01D0409F.C74CEEF0" TargetMode="External"/><Relationship Id="rId22" Type="http://schemas.openxmlformats.org/officeDocument/2006/relationships/image" Target="cid:image010.gif@01D0409F.C74CEEF0" TargetMode="External"/><Relationship Id="rId27" Type="http://schemas.openxmlformats.org/officeDocument/2006/relationships/image" Target="cid:image012.png@01D0409F.C74CEEF0"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635</Words>
  <Characters>3496</Characters>
  <Application>Microsoft Office Word</Application>
  <DocSecurity>0</DocSecurity>
  <Lines>29</Lines>
  <Paragraphs>8</Paragraphs>
  <ScaleCrop>false</ScaleCrop>
  <Company>Provinciebestuur West-Vlaanderen</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gder</dc:creator>
  <cp:lastModifiedBy>gder</cp:lastModifiedBy>
  <cp:revision>1</cp:revision>
  <dcterms:created xsi:type="dcterms:W3CDTF">2015-02-06T15:17:00Z</dcterms:created>
  <dcterms:modified xsi:type="dcterms:W3CDTF">2015-02-06T15:24:00Z</dcterms:modified>
</cp:coreProperties>
</file>